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DE" w:rsidRPr="00156F59" w:rsidRDefault="002B09DE" w:rsidP="002B09DE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16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2B09DE" w:rsidRPr="00156F59" w:rsidRDefault="002B09DE" w:rsidP="002B09DE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2B09DE" w:rsidRPr="00156F59" w:rsidRDefault="002B09DE" w:rsidP="002B09DE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2B09DE" w:rsidRPr="00156F59" w:rsidRDefault="002B09DE" w:rsidP="002B09DE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2B09DE" w:rsidRDefault="002B09DE" w:rsidP="002B09D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2B09DE" w:rsidRDefault="002B09DE" w:rsidP="002B09DE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2B09DE" w:rsidRPr="00156F59" w:rsidRDefault="002B09DE" w:rsidP="002B09DE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2B09DE" w:rsidRDefault="002B09DE" w:rsidP="002B09DE">
      <w:pPr>
        <w:tabs>
          <w:tab w:val="left" w:pos="9072"/>
        </w:tabs>
        <w:ind w:right="409" w:firstLine="2977"/>
        <w:rPr>
          <w:rFonts w:cs="Courier New"/>
        </w:rPr>
      </w:pPr>
    </w:p>
    <w:p w:rsidR="002B09DE" w:rsidRDefault="002B09DE" w:rsidP="002B09DE">
      <w:pPr>
        <w:tabs>
          <w:tab w:val="left" w:pos="9072"/>
        </w:tabs>
        <w:ind w:right="409" w:firstLine="2977"/>
        <w:rPr>
          <w:rFonts w:cs="Courier New"/>
        </w:rPr>
      </w:pPr>
    </w:p>
    <w:p w:rsidR="002B09DE" w:rsidRPr="00156F59" w:rsidRDefault="002B09DE" w:rsidP="002B09DE">
      <w:pPr>
        <w:tabs>
          <w:tab w:val="left" w:pos="9072"/>
        </w:tabs>
        <w:ind w:right="409" w:firstLine="2977"/>
        <w:rPr>
          <w:rFonts w:cs="Courier New"/>
        </w:rPr>
      </w:pPr>
    </w:p>
    <w:p w:rsidR="002B09DE" w:rsidRDefault="002B09DE" w:rsidP="002B09D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 férias à</w:t>
      </w:r>
      <w:r w:rsidRPr="00DD0235">
        <w:rPr>
          <w:rFonts w:cs="Courier New"/>
        </w:rPr>
        <w:t xml:space="preserve"> servidor</w:t>
      </w:r>
      <w:r>
        <w:rPr>
          <w:rFonts w:cs="Courier New"/>
        </w:rPr>
        <w:t>a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VANESSA GONÇALVES OLIVEIRA FERRO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zeladora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2B09DE" w:rsidRDefault="002B09DE" w:rsidP="002B09DE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2B09DE" w:rsidRDefault="002B09DE" w:rsidP="002B09D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 período de aquisição de</w:t>
      </w:r>
      <w:r>
        <w:rPr>
          <w:rFonts w:cs="Courier New"/>
        </w:rPr>
        <w:t xml:space="preserve"> 01 de 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31 de janeiro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, que será gozada </w:t>
      </w:r>
      <w:r>
        <w:rPr>
          <w:rFonts w:cs="Courier New"/>
        </w:rPr>
        <w:t>parcialmente entre os dias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06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10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 xml:space="preserve">abril </w:t>
      </w:r>
      <w:r w:rsidRPr="00DD0235">
        <w:rPr>
          <w:rFonts w:cs="Courier New"/>
        </w:rPr>
        <w:t>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, voltando dia </w:t>
      </w:r>
      <w:r>
        <w:rPr>
          <w:rFonts w:cs="Courier New"/>
        </w:rPr>
        <w:t>12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 xml:space="preserve">abril </w:t>
      </w:r>
      <w:r w:rsidRPr="00DD0235">
        <w:rPr>
          <w:rFonts w:cs="Courier New"/>
        </w:rPr>
        <w:t>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. </w:t>
      </w:r>
    </w:p>
    <w:p w:rsidR="002B09DE" w:rsidRDefault="002B09DE" w:rsidP="002B09D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2B09DE" w:rsidRPr="00DD0235" w:rsidRDefault="002B09DE" w:rsidP="002B09DE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2B09DE" w:rsidRPr="00156F59" w:rsidRDefault="002B09DE" w:rsidP="002B09DE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2B09DE" w:rsidRPr="00937B9D" w:rsidRDefault="002B09DE" w:rsidP="002B09DE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17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2B09DE" w:rsidRPr="00937B9D" w:rsidRDefault="002B09DE" w:rsidP="002B09DE">
      <w:pPr>
        <w:tabs>
          <w:tab w:val="left" w:pos="9072"/>
        </w:tabs>
        <w:ind w:right="409" w:firstLine="2880"/>
        <w:rPr>
          <w:rFonts w:cs="Courier New"/>
        </w:rPr>
      </w:pPr>
    </w:p>
    <w:p w:rsidR="002B09DE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Pr="00937B9D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Pr="00AE6045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2B09DE" w:rsidRPr="00937B9D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2B09DE" w:rsidRPr="00937B9D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Pr="00937B9D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Pr="00937B9D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Pr="00937B9D" w:rsidRDefault="002B09DE" w:rsidP="002B09DE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2B09DE" w:rsidRDefault="002B09DE" w:rsidP="002B09DE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2B09DE" w:rsidRPr="00AE6045" w:rsidRDefault="002B09DE" w:rsidP="002B09DE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2B09DE" w:rsidRDefault="002B09DE" w:rsidP="002B09DE"/>
    <w:p w:rsidR="002B09DE" w:rsidRDefault="002B09DE" w:rsidP="002B09DE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2B09DE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2B09DE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2B09DE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2B09DE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88.3pt" o:ole="">
          <v:imagedata r:id="rId1" o:title=""/>
        </v:shape>
        <o:OLEObject Type="Embed" ProgID="CorelDRAW.Graphic.6" ShapeID="_x0000_i1025" DrawAspect="Content" ObjectID="_1679462164" r:id="rId2"/>
      </w:object>
    </w:r>
  </w:p>
  <w:p w:rsidR="00F073F6" w:rsidRDefault="002B09DE" w:rsidP="00C06654">
    <w:pPr>
      <w:pStyle w:val="Cabealho"/>
      <w:ind w:left="2520"/>
      <w:rPr>
        <w:b/>
      </w:rPr>
    </w:pPr>
  </w:p>
  <w:p w:rsidR="00F073F6" w:rsidRDefault="002B09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B09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B09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B09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B09DE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2B09DE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2B09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B09DE"/>
    <w:rsid w:val="002B09DE"/>
    <w:rsid w:val="004F0FC4"/>
    <w:rsid w:val="005E7E86"/>
    <w:rsid w:val="00852A7F"/>
    <w:rsid w:val="009C712B"/>
    <w:rsid w:val="00A7038A"/>
    <w:rsid w:val="00BA2D9D"/>
    <w:rsid w:val="00C1455B"/>
    <w:rsid w:val="00D22B9A"/>
    <w:rsid w:val="00E013E4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D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09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09D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09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9DE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B09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2B09D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2021-04-09T11:29:00Z</dcterms:created>
  <dcterms:modified xsi:type="dcterms:W3CDTF">2021-04-09T11:30:00Z</dcterms:modified>
</cp:coreProperties>
</file>