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2E" w:rsidRPr="00571571" w:rsidRDefault="0076602E" w:rsidP="0076602E">
      <w:pPr>
        <w:spacing w:line="360" w:lineRule="auto"/>
        <w:ind w:left="3686" w:right="-28"/>
        <w:jc w:val="both"/>
        <w:rPr>
          <w:rFonts w:ascii="Courier New" w:hAnsi="Courier New" w:cs="Courier New"/>
          <w:color w:val="000000" w:themeColor="text1"/>
        </w:rPr>
      </w:pPr>
      <w:r w:rsidRPr="00571571">
        <w:rPr>
          <w:rFonts w:ascii="Courier New" w:hAnsi="Courier New" w:cs="Courier New"/>
          <w:color w:val="000000" w:themeColor="text1"/>
        </w:rPr>
        <w:t>A C</w:t>
      </w:r>
      <w:r>
        <w:rPr>
          <w:rFonts w:ascii="Courier New" w:hAnsi="Courier New" w:cs="Courier New"/>
          <w:color w:val="000000" w:themeColor="text1"/>
        </w:rPr>
        <w:t>Â</w:t>
      </w:r>
      <w:r w:rsidRPr="00571571">
        <w:rPr>
          <w:rFonts w:ascii="Courier New" w:hAnsi="Courier New" w:cs="Courier New"/>
          <w:color w:val="000000" w:themeColor="text1"/>
        </w:rPr>
        <w:t xml:space="preserve">MARA MUNICIPAL DE PORECATU, ESTADO DO PARANÁ, EM SUA </w:t>
      </w:r>
      <w:r>
        <w:rPr>
          <w:rFonts w:ascii="Courier New" w:hAnsi="Courier New" w:cs="Courier New"/>
          <w:color w:val="000000" w:themeColor="text1"/>
        </w:rPr>
        <w:t>11</w:t>
      </w:r>
      <w:r w:rsidRPr="00571571">
        <w:rPr>
          <w:rFonts w:ascii="Courier New" w:hAnsi="Courier New" w:cs="Courier New"/>
          <w:color w:val="000000" w:themeColor="text1"/>
        </w:rPr>
        <w:t xml:space="preserve">ª SESSÃO ORDINÁRIA DO DIA </w:t>
      </w:r>
      <w:r>
        <w:rPr>
          <w:rFonts w:ascii="Courier New" w:hAnsi="Courier New" w:cs="Courier New"/>
          <w:color w:val="000000" w:themeColor="text1"/>
        </w:rPr>
        <w:t>19</w:t>
      </w:r>
      <w:r w:rsidRPr="00571571">
        <w:rPr>
          <w:rFonts w:ascii="Courier New" w:hAnsi="Courier New" w:cs="Courier New"/>
          <w:color w:val="000000" w:themeColor="text1"/>
        </w:rPr>
        <w:t xml:space="preserve"> DE </w:t>
      </w:r>
      <w:r>
        <w:rPr>
          <w:rFonts w:ascii="Courier New" w:hAnsi="Courier New" w:cs="Courier New"/>
          <w:color w:val="000000" w:themeColor="text1"/>
        </w:rPr>
        <w:t>ABRIL</w:t>
      </w:r>
      <w:r w:rsidRPr="00571571">
        <w:rPr>
          <w:rFonts w:ascii="Courier New" w:hAnsi="Courier New" w:cs="Courier New"/>
          <w:color w:val="000000" w:themeColor="text1"/>
        </w:rPr>
        <w:t xml:space="preserve"> DE 202</w:t>
      </w:r>
      <w:r>
        <w:rPr>
          <w:rFonts w:ascii="Courier New" w:hAnsi="Courier New" w:cs="Courier New"/>
          <w:color w:val="000000" w:themeColor="text1"/>
        </w:rPr>
        <w:t>1</w:t>
      </w:r>
      <w:r w:rsidRPr="00571571">
        <w:rPr>
          <w:rFonts w:ascii="Courier New" w:hAnsi="Courier New" w:cs="Courier New"/>
          <w:color w:val="000000" w:themeColor="text1"/>
        </w:rPr>
        <w:t>,</w:t>
      </w:r>
      <w:r w:rsidRPr="00571571">
        <w:rPr>
          <w:rFonts w:ascii="Courier New" w:hAnsi="Courier New" w:cs="Courier New"/>
          <w:b/>
          <w:color w:val="000000" w:themeColor="text1"/>
        </w:rPr>
        <w:t xml:space="preserve"> APROVOU </w:t>
      </w:r>
      <w:r w:rsidRPr="00571571">
        <w:rPr>
          <w:rFonts w:ascii="Courier New" w:hAnsi="Courier New" w:cs="Courier New"/>
          <w:color w:val="000000" w:themeColor="text1"/>
        </w:rPr>
        <w:t>E EU</w:t>
      </w:r>
      <w:r w:rsidRPr="00571571">
        <w:rPr>
          <w:rFonts w:ascii="Courier New" w:hAnsi="Courier New" w:cs="Courier New"/>
          <w:b/>
          <w:color w:val="000000" w:themeColor="text1"/>
        </w:rPr>
        <w:t xml:space="preserve"> PROMULGO </w:t>
      </w:r>
      <w:r w:rsidRPr="00571571">
        <w:rPr>
          <w:rFonts w:ascii="Courier New" w:hAnsi="Courier New" w:cs="Courier New"/>
          <w:color w:val="000000" w:themeColor="text1"/>
        </w:rPr>
        <w:t>O SEGUINTE</w:t>
      </w:r>
    </w:p>
    <w:p w:rsidR="0076602E" w:rsidRPr="00571571" w:rsidRDefault="0076602E" w:rsidP="0076602E">
      <w:pPr>
        <w:spacing w:line="360" w:lineRule="auto"/>
        <w:ind w:right="-568" w:firstLine="3686"/>
        <w:jc w:val="both"/>
        <w:rPr>
          <w:rFonts w:ascii="Courier New" w:hAnsi="Courier New" w:cs="Courier New"/>
          <w:color w:val="000000" w:themeColor="text1"/>
        </w:rPr>
      </w:pPr>
    </w:p>
    <w:p w:rsidR="0076602E" w:rsidRPr="00571571" w:rsidRDefault="0076602E" w:rsidP="0076602E">
      <w:pPr>
        <w:spacing w:line="360" w:lineRule="auto"/>
        <w:ind w:right="-568" w:firstLine="3686"/>
        <w:jc w:val="both"/>
        <w:rPr>
          <w:rFonts w:ascii="Courier New" w:hAnsi="Courier New" w:cs="Courier New"/>
          <w:color w:val="000000" w:themeColor="text1"/>
        </w:rPr>
      </w:pPr>
    </w:p>
    <w:p w:rsidR="0076602E" w:rsidRPr="00571571" w:rsidRDefault="0076602E" w:rsidP="0076602E">
      <w:pPr>
        <w:ind w:right="-568" w:firstLine="3686"/>
        <w:jc w:val="both"/>
        <w:rPr>
          <w:rFonts w:ascii="Courier New" w:hAnsi="Courier New" w:cs="Courier New"/>
          <w:color w:val="000000" w:themeColor="text1"/>
        </w:rPr>
      </w:pPr>
    </w:p>
    <w:p w:rsidR="0076602E" w:rsidRPr="00571571" w:rsidRDefault="0076602E" w:rsidP="0076602E">
      <w:pPr>
        <w:tabs>
          <w:tab w:val="left" w:pos="3686"/>
        </w:tabs>
        <w:ind w:right="-568" w:firstLine="14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571571">
        <w:rPr>
          <w:rFonts w:ascii="Courier New" w:hAnsi="Courier New" w:cs="Courier New"/>
          <w:b/>
          <w:bCs/>
          <w:color w:val="000000" w:themeColor="text1"/>
          <w:u w:val="single"/>
        </w:rPr>
        <w:t xml:space="preserve">DECRETO LEGISLATIVO Nº </w:t>
      </w:r>
      <w:r>
        <w:rPr>
          <w:rFonts w:ascii="Courier New" w:hAnsi="Courier New" w:cs="Courier New"/>
          <w:b/>
          <w:bCs/>
          <w:color w:val="000000" w:themeColor="text1"/>
          <w:u w:val="single"/>
        </w:rPr>
        <w:t>01</w:t>
      </w:r>
      <w:r w:rsidRPr="00571571">
        <w:rPr>
          <w:rFonts w:ascii="Courier New" w:hAnsi="Courier New" w:cs="Courier New"/>
          <w:b/>
          <w:bCs/>
          <w:color w:val="000000" w:themeColor="text1"/>
          <w:u w:val="single"/>
        </w:rPr>
        <w:t>/202</w:t>
      </w:r>
      <w:r>
        <w:rPr>
          <w:rFonts w:ascii="Courier New" w:hAnsi="Courier New" w:cs="Courier New"/>
          <w:b/>
          <w:bCs/>
          <w:color w:val="000000" w:themeColor="text1"/>
          <w:u w:val="single"/>
        </w:rPr>
        <w:t>1</w:t>
      </w:r>
    </w:p>
    <w:p w:rsidR="0076602E" w:rsidRPr="00571571" w:rsidRDefault="0076602E" w:rsidP="0076602E">
      <w:pPr>
        <w:tabs>
          <w:tab w:val="left" w:pos="3686"/>
        </w:tabs>
        <w:ind w:right="-568" w:firstLine="14"/>
        <w:jc w:val="both"/>
        <w:rPr>
          <w:rFonts w:ascii="Courier New" w:hAnsi="Courier New" w:cs="Courier New"/>
          <w:bCs/>
          <w:color w:val="000000" w:themeColor="text1"/>
        </w:rPr>
      </w:pPr>
    </w:p>
    <w:p w:rsidR="0076602E" w:rsidRPr="00571571" w:rsidRDefault="0076602E" w:rsidP="0076602E">
      <w:pPr>
        <w:tabs>
          <w:tab w:val="left" w:pos="3686"/>
        </w:tabs>
        <w:ind w:right="-568" w:firstLine="14"/>
        <w:jc w:val="both"/>
        <w:rPr>
          <w:rFonts w:ascii="Courier New" w:hAnsi="Courier New" w:cs="Courier New"/>
          <w:bCs/>
          <w:color w:val="000000" w:themeColor="text1"/>
        </w:rPr>
      </w:pPr>
    </w:p>
    <w:p w:rsidR="0076602E" w:rsidRPr="00571571" w:rsidRDefault="0076602E" w:rsidP="0076602E">
      <w:pPr>
        <w:tabs>
          <w:tab w:val="left" w:pos="3686"/>
        </w:tabs>
        <w:ind w:right="-568" w:firstLine="14"/>
        <w:jc w:val="both"/>
        <w:rPr>
          <w:rFonts w:ascii="Courier New" w:hAnsi="Courier New" w:cs="Courier New"/>
          <w:bCs/>
          <w:color w:val="000000" w:themeColor="text1"/>
        </w:rPr>
      </w:pPr>
    </w:p>
    <w:p w:rsidR="0076602E" w:rsidRPr="0076602E" w:rsidRDefault="0076602E" w:rsidP="0076602E">
      <w:pPr>
        <w:tabs>
          <w:tab w:val="left" w:pos="3686"/>
        </w:tabs>
        <w:ind w:firstLine="14"/>
        <w:jc w:val="both"/>
        <w:rPr>
          <w:rFonts w:ascii="Courier New" w:hAnsi="Courier New" w:cs="Courier New"/>
          <w:bCs/>
          <w:iCs/>
          <w:color w:val="000000" w:themeColor="text1"/>
        </w:rPr>
      </w:pPr>
    </w:p>
    <w:p w:rsidR="0076602E" w:rsidRPr="0076602E" w:rsidRDefault="0076602E" w:rsidP="0076602E">
      <w:pPr>
        <w:pStyle w:val="Recuodecorpodetexto2"/>
        <w:spacing w:line="360" w:lineRule="auto"/>
        <w:ind w:right="289" w:firstLine="11"/>
        <w:jc w:val="both"/>
        <w:rPr>
          <w:b w:val="0"/>
          <w:bCs/>
        </w:rPr>
      </w:pPr>
      <w:r w:rsidRPr="0076602E">
        <w:rPr>
          <w:bCs/>
        </w:rPr>
        <w:t>S Ú M U L A</w:t>
      </w:r>
      <w:r w:rsidRPr="0076602E">
        <w:rPr>
          <w:b w:val="0"/>
          <w:bCs/>
        </w:rPr>
        <w:t xml:space="preserve"> –</w:t>
      </w:r>
      <w:r w:rsidRPr="0076602E">
        <w:rPr>
          <w:bCs/>
        </w:rPr>
        <w:t xml:space="preserve"> DISPÕE SOBRE A PRESTAÇÃO DE CONTAS DO EXECUTIVO MUNICIPAL DE PORECATU, REFERENTE AO EXERCÍCIO FINANCEIRO DE 2019.</w:t>
      </w:r>
    </w:p>
    <w:p w:rsidR="0076602E" w:rsidRPr="0076602E" w:rsidRDefault="0076602E" w:rsidP="0076602E">
      <w:pPr>
        <w:spacing w:line="360" w:lineRule="auto"/>
        <w:ind w:right="289" w:firstLine="14"/>
        <w:jc w:val="both"/>
        <w:rPr>
          <w:rFonts w:ascii="Courier New" w:hAnsi="Courier New" w:cs="Courier New"/>
          <w:bCs/>
        </w:rPr>
      </w:pPr>
    </w:p>
    <w:p w:rsidR="0076602E" w:rsidRPr="0076602E" w:rsidRDefault="0076602E" w:rsidP="0076602E">
      <w:pPr>
        <w:spacing w:line="360" w:lineRule="auto"/>
        <w:ind w:right="289"/>
        <w:jc w:val="both"/>
        <w:rPr>
          <w:rFonts w:ascii="Courier New" w:hAnsi="Courier New" w:cs="Courier New"/>
        </w:rPr>
      </w:pPr>
      <w:r w:rsidRPr="0076602E">
        <w:rPr>
          <w:rFonts w:ascii="Courier New" w:hAnsi="Courier New" w:cs="Courier New"/>
          <w:b/>
        </w:rPr>
        <w:t>Artigo 1º.</w:t>
      </w:r>
      <w:r w:rsidRPr="0076602E">
        <w:rPr>
          <w:rFonts w:ascii="Courier New" w:hAnsi="Courier New" w:cs="Courier New"/>
        </w:rPr>
        <w:t xml:space="preserve"> Ficam aprovadas as contas do Executivo Municipal de Porecatu, referente ao exercício financeiro de 2019.</w:t>
      </w:r>
    </w:p>
    <w:p w:rsidR="0076602E" w:rsidRPr="0076602E" w:rsidRDefault="0076602E" w:rsidP="0076602E">
      <w:pPr>
        <w:spacing w:line="360" w:lineRule="auto"/>
        <w:ind w:right="289"/>
        <w:jc w:val="both"/>
        <w:rPr>
          <w:rFonts w:ascii="Courier New" w:hAnsi="Courier New" w:cs="Courier New"/>
        </w:rPr>
      </w:pPr>
    </w:p>
    <w:p w:rsidR="0076602E" w:rsidRPr="0076602E" w:rsidRDefault="0076602E" w:rsidP="0076602E">
      <w:pPr>
        <w:spacing w:line="360" w:lineRule="auto"/>
        <w:ind w:right="289"/>
        <w:jc w:val="both"/>
        <w:rPr>
          <w:rFonts w:ascii="Courier New" w:hAnsi="Courier New" w:cs="Courier New"/>
        </w:rPr>
      </w:pPr>
      <w:r w:rsidRPr="0076602E">
        <w:rPr>
          <w:rFonts w:ascii="Courier New" w:hAnsi="Courier New" w:cs="Courier New"/>
          <w:b/>
        </w:rPr>
        <w:t>Artigo 2º.</w:t>
      </w:r>
      <w:r w:rsidRPr="0076602E">
        <w:rPr>
          <w:rFonts w:ascii="Courier New" w:hAnsi="Courier New" w:cs="Courier New"/>
        </w:rPr>
        <w:t xml:space="preserve"> Este Decreto Legislativo entra em vigor na data da sua publicação, revogadas as disposições em contrário.</w:t>
      </w:r>
    </w:p>
    <w:p w:rsidR="0076602E" w:rsidRPr="0076602E" w:rsidRDefault="0076602E" w:rsidP="0076602E">
      <w:pPr>
        <w:spacing w:line="360" w:lineRule="auto"/>
        <w:ind w:right="289"/>
        <w:jc w:val="both"/>
        <w:rPr>
          <w:rFonts w:ascii="Courier New" w:hAnsi="Courier New" w:cs="Courier New"/>
        </w:rPr>
      </w:pPr>
    </w:p>
    <w:p w:rsidR="0076602E" w:rsidRPr="00571571" w:rsidRDefault="0076602E" w:rsidP="0076602E">
      <w:pPr>
        <w:spacing w:line="360" w:lineRule="auto"/>
        <w:ind w:right="-568" w:firstLine="14"/>
        <w:rPr>
          <w:rFonts w:ascii="Courier New" w:hAnsi="Courier New" w:cs="Courier New"/>
          <w:bCs/>
          <w:color w:val="000000" w:themeColor="text1"/>
        </w:rPr>
      </w:pPr>
      <w:r w:rsidRPr="00571571">
        <w:rPr>
          <w:rFonts w:ascii="Courier New" w:hAnsi="Courier New" w:cs="Courier New"/>
          <w:bCs/>
          <w:color w:val="000000" w:themeColor="text1"/>
        </w:rPr>
        <w:t xml:space="preserve">            Sala das Comissões, </w:t>
      </w:r>
      <w:r>
        <w:rPr>
          <w:rFonts w:ascii="Courier New" w:hAnsi="Courier New" w:cs="Courier New"/>
          <w:bCs/>
          <w:color w:val="000000" w:themeColor="text1"/>
        </w:rPr>
        <w:t>20</w:t>
      </w:r>
      <w:r w:rsidRPr="00571571">
        <w:rPr>
          <w:rFonts w:ascii="Courier New" w:hAnsi="Courier New" w:cs="Courier New"/>
          <w:bCs/>
          <w:color w:val="000000" w:themeColor="text1"/>
        </w:rPr>
        <w:t xml:space="preserve"> de </w:t>
      </w:r>
      <w:r>
        <w:rPr>
          <w:rFonts w:ascii="Courier New" w:hAnsi="Courier New" w:cs="Courier New"/>
          <w:bCs/>
          <w:color w:val="000000" w:themeColor="text1"/>
        </w:rPr>
        <w:t>abril</w:t>
      </w:r>
      <w:r w:rsidRPr="00571571">
        <w:rPr>
          <w:rFonts w:ascii="Courier New" w:hAnsi="Courier New" w:cs="Courier New"/>
          <w:bCs/>
          <w:color w:val="000000" w:themeColor="text1"/>
        </w:rPr>
        <w:t xml:space="preserve"> de 202</w:t>
      </w:r>
      <w:r>
        <w:rPr>
          <w:rFonts w:ascii="Courier New" w:hAnsi="Courier New" w:cs="Courier New"/>
          <w:bCs/>
          <w:color w:val="000000" w:themeColor="text1"/>
        </w:rPr>
        <w:t>1</w:t>
      </w:r>
      <w:r w:rsidRPr="00571571">
        <w:rPr>
          <w:rFonts w:ascii="Courier New" w:hAnsi="Courier New" w:cs="Courier New"/>
          <w:bCs/>
          <w:color w:val="000000" w:themeColor="text1"/>
        </w:rPr>
        <w:t>.</w:t>
      </w:r>
    </w:p>
    <w:p w:rsidR="0076602E" w:rsidRPr="00571571" w:rsidRDefault="0076602E" w:rsidP="0076602E">
      <w:pPr>
        <w:ind w:right="-568"/>
        <w:rPr>
          <w:rFonts w:ascii="Courier New" w:hAnsi="Courier New" w:cs="Courier New"/>
          <w:color w:val="000000" w:themeColor="text1"/>
        </w:rPr>
      </w:pPr>
    </w:p>
    <w:p w:rsidR="0076602E" w:rsidRPr="00571571" w:rsidRDefault="0076602E" w:rsidP="0076602E">
      <w:pPr>
        <w:ind w:right="-568"/>
        <w:rPr>
          <w:rFonts w:ascii="Courier New" w:hAnsi="Courier New" w:cs="Courier New"/>
          <w:color w:val="000000" w:themeColor="text1"/>
        </w:rPr>
      </w:pPr>
    </w:p>
    <w:p w:rsidR="0076602E" w:rsidRPr="00571571" w:rsidRDefault="0076602E" w:rsidP="0076602E">
      <w:pPr>
        <w:ind w:right="-568"/>
        <w:rPr>
          <w:rFonts w:ascii="Courier New" w:hAnsi="Courier New" w:cs="Courier New"/>
          <w:color w:val="000000" w:themeColor="text1"/>
        </w:rPr>
      </w:pPr>
    </w:p>
    <w:p w:rsidR="0076602E" w:rsidRPr="00571571" w:rsidRDefault="0076602E" w:rsidP="0076602E">
      <w:pPr>
        <w:ind w:right="-568"/>
        <w:jc w:val="center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JANAÍNA BARBOSA DA SILVA</w:t>
      </w:r>
    </w:p>
    <w:p w:rsidR="0076602E" w:rsidRPr="00571571" w:rsidRDefault="0076602E" w:rsidP="0076602E">
      <w:pPr>
        <w:ind w:right="-568"/>
        <w:jc w:val="center"/>
        <w:rPr>
          <w:rFonts w:ascii="Courier New" w:hAnsi="Courier New" w:cs="Courier New"/>
          <w:color w:val="000000" w:themeColor="text1"/>
        </w:rPr>
      </w:pPr>
      <w:r w:rsidRPr="00571571">
        <w:rPr>
          <w:rFonts w:ascii="Courier New" w:hAnsi="Courier New" w:cs="Courier New"/>
          <w:color w:val="000000" w:themeColor="text1"/>
        </w:rPr>
        <w:t>PRESIDENTE</w:t>
      </w:r>
    </w:p>
    <w:p w:rsidR="0076602E" w:rsidRDefault="0076602E" w:rsidP="0076602E"/>
    <w:p w:rsidR="00C1455B" w:rsidRDefault="00C1455B"/>
    <w:sectPr w:rsidR="00C1455B" w:rsidSect="006D3D07">
      <w:headerReference w:type="default" r:id="rId4"/>
      <w:footerReference w:type="default" r:id="rId5"/>
      <w:pgSz w:w="11906" w:h="16838"/>
      <w:pgMar w:top="3175" w:right="991" w:bottom="1134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42A" w:rsidRPr="00C10313" w:rsidRDefault="0076602E" w:rsidP="000C242A">
    <w:pPr>
      <w:pStyle w:val="Rodap"/>
      <w:jc w:val="center"/>
      <w:rPr>
        <w:rFonts w:ascii="Script MT Bold" w:hAnsi="Script MT Bold" w:cs="Script MT Bold"/>
        <w:sz w:val="20"/>
        <w:szCs w:val="20"/>
      </w:rPr>
    </w:pPr>
    <w:r w:rsidRPr="00C10313">
      <w:rPr>
        <w:rFonts w:ascii="Script MT Bold" w:hAnsi="Script MT Bold" w:cs="Script MT Bold"/>
      </w:rPr>
      <w:t xml:space="preserve"> </w:t>
    </w:r>
  </w:p>
  <w:tbl>
    <w:tblPr>
      <w:tblW w:w="90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9000"/>
    </w:tblGrid>
    <w:tr w:rsidR="000C242A" w:rsidRPr="00C10313">
      <w:tc>
        <w:tcPr>
          <w:tcW w:w="90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C242A" w:rsidRPr="0095077B" w:rsidRDefault="0076602E" w:rsidP="006D3D07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 w:cs="Copperplate Gothic Light"/>
              <w:b/>
              <w:bCs/>
              <w:sz w:val="15"/>
              <w:szCs w:val="15"/>
            </w:rPr>
          </w:pPr>
          <w:r>
            <w:rPr>
              <w:rFonts w:ascii="Copperplate Gothic Light" w:hAnsi="Copperplate Gothic Light" w:cs="Copperplate Gothic Light"/>
              <w:b/>
              <w:bCs/>
              <w:sz w:val="15"/>
              <w:szCs w:val="15"/>
            </w:rPr>
            <w:t xml:space="preserve">Rua  Sidney Ninno, </w:t>
          </w:r>
          <w:r w:rsidRPr="0095077B">
            <w:rPr>
              <w:rFonts w:ascii="Copperplate Gothic Light" w:hAnsi="Copperplate Gothic Light" w:cs="Copperplate Gothic Light"/>
              <w:b/>
              <w:bCs/>
              <w:sz w:val="15"/>
              <w:szCs w:val="15"/>
            </w:rPr>
            <w:t>44</w:t>
          </w:r>
          <w:r>
            <w:rPr>
              <w:rFonts w:ascii="Copperplate Gothic Light" w:hAnsi="Copperplate Gothic Light" w:cs="Copperplate Gothic Light"/>
              <w:b/>
              <w:bCs/>
              <w:sz w:val="15"/>
              <w:szCs w:val="15"/>
            </w:rPr>
            <w:t>0</w:t>
          </w:r>
          <w:r w:rsidRPr="0095077B">
            <w:rPr>
              <w:rFonts w:ascii="Copperplate Gothic Light" w:hAnsi="Copperplate Gothic Light" w:cs="Copperplate Gothic Light"/>
              <w:b/>
              <w:bCs/>
              <w:sz w:val="15"/>
              <w:szCs w:val="15"/>
            </w:rPr>
            <w:t xml:space="preserve"> – Caixa Postal 87 - CEP: 86160-000 – Porecatu/Paraná - (43) 3623.1309</w:t>
          </w:r>
        </w:p>
      </w:tc>
    </w:tr>
  </w:tbl>
  <w:p w:rsidR="000C242A" w:rsidRPr="00D83D51" w:rsidRDefault="0076602E" w:rsidP="000C242A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42A" w:rsidRDefault="0076602E" w:rsidP="000C242A">
    <w:pPr>
      <w:pStyle w:val="Cabealho"/>
      <w:framePr w:hSpace="180" w:wrap="auto" w:vAnchor="text" w:hAnchor="page" w:x="4752" w:y="-48"/>
      <w:rPr>
        <w:rFonts w:cs="Times New Roman"/>
      </w:rPr>
    </w:pPr>
    <w:r w:rsidRPr="00D5242F">
      <w:rPr>
        <w:rFonts w:cs="Times New Roman"/>
      </w:rP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6.95pt" o:ole="">
          <v:imagedata r:id="rId1" o:title=""/>
        </v:shape>
        <o:OLEObject Type="Embed" ProgID="Msxml2.SAXXMLReader.5.0" ShapeID="_x0000_i1025" DrawAspect="Content" ObjectID="_1680345015" r:id="rId2"/>
      </w:object>
    </w:r>
  </w:p>
  <w:p w:rsidR="000C242A" w:rsidRDefault="0076602E" w:rsidP="000C242A">
    <w:pPr>
      <w:pStyle w:val="Cabealho"/>
      <w:ind w:left="2520"/>
      <w:rPr>
        <w:rFonts w:cs="Times New Roman"/>
        <w:b/>
        <w:bCs/>
      </w:rPr>
    </w:pPr>
  </w:p>
  <w:p w:rsidR="000C242A" w:rsidRDefault="0076602E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:rsidR="000C242A" w:rsidRDefault="0076602E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:rsidR="000C242A" w:rsidRDefault="0076602E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:rsidR="000C242A" w:rsidRDefault="0076602E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:rsidR="000C242A" w:rsidRDefault="0076602E" w:rsidP="000C242A">
    <w:pPr>
      <w:pStyle w:val="Cabealho"/>
      <w:rPr>
        <w:rFonts w:ascii="Arial" w:hAnsi="Arial" w:cs="Arial"/>
        <w:b/>
        <w:bCs/>
        <w:sz w:val="28"/>
        <w:szCs w:val="28"/>
      </w:rPr>
    </w:pPr>
  </w:p>
  <w:p w:rsidR="000C242A" w:rsidRPr="00F11D7E" w:rsidRDefault="0076602E" w:rsidP="000C242A">
    <w:pPr>
      <w:pStyle w:val="Cabealho"/>
      <w:rPr>
        <w:rFonts w:ascii="Arial" w:hAnsi="Arial" w:cs="Arial"/>
        <w:b/>
        <w:bCs/>
        <w:sz w:val="39"/>
        <w:szCs w:val="39"/>
      </w:rPr>
    </w:pPr>
    <w:r w:rsidRPr="00F11D7E">
      <w:rPr>
        <w:rFonts w:ascii="Arial" w:hAnsi="Arial" w:cs="Arial"/>
        <w:b/>
        <w:bCs/>
        <w:sz w:val="39"/>
        <w:szCs w:val="39"/>
      </w:rPr>
      <w:t>CÂMARA MUNICIPAL DE PORECATU</w:t>
    </w:r>
    <w:r>
      <w:rPr>
        <w:rFonts w:ascii="Arial" w:hAnsi="Arial" w:cs="Arial"/>
        <w:b/>
        <w:bCs/>
        <w:sz w:val="39"/>
        <w:szCs w:val="39"/>
      </w:rPr>
      <w:t xml:space="preserve"> - </w:t>
    </w:r>
    <w:r w:rsidRPr="00F11D7E">
      <w:rPr>
        <w:rFonts w:ascii="Arial" w:hAnsi="Arial" w:cs="Arial"/>
        <w:b/>
        <w:bCs/>
        <w:sz w:val="39"/>
        <w:szCs w:val="39"/>
      </w:rPr>
      <w:t>PARANÁ</w:t>
    </w:r>
  </w:p>
  <w:p w:rsidR="000C242A" w:rsidRDefault="0076602E">
    <w:pPr>
      <w:pStyle w:val="Cabealho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6602E"/>
    <w:rsid w:val="004F0FC4"/>
    <w:rsid w:val="005D7EEE"/>
    <w:rsid w:val="005E7E86"/>
    <w:rsid w:val="0076602E"/>
    <w:rsid w:val="00852A7F"/>
    <w:rsid w:val="009C712B"/>
    <w:rsid w:val="00A7038A"/>
    <w:rsid w:val="00BA2D9D"/>
    <w:rsid w:val="00C1455B"/>
    <w:rsid w:val="00D22B9A"/>
    <w:rsid w:val="00EC127A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02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602E"/>
    <w:pPr>
      <w:tabs>
        <w:tab w:val="center" w:pos="4252"/>
        <w:tab w:val="right" w:pos="8504"/>
      </w:tabs>
      <w:jc w:val="both"/>
    </w:pPr>
    <w:rPr>
      <w:rFonts w:ascii="Courier New" w:hAnsi="Courier New" w:cs="Courier New"/>
    </w:rPr>
  </w:style>
  <w:style w:type="character" w:customStyle="1" w:styleId="CabealhoChar">
    <w:name w:val="Cabeçalho Char"/>
    <w:basedOn w:val="Fontepargpadro"/>
    <w:link w:val="Cabealho"/>
    <w:rsid w:val="0076602E"/>
    <w:rPr>
      <w:rFonts w:ascii="Courier New" w:eastAsia="Calibri" w:hAnsi="Courier New" w:cs="Courier New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6602E"/>
    <w:pPr>
      <w:tabs>
        <w:tab w:val="center" w:pos="4252"/>
        <w:tab w:val="right" w:pos="8504"/>
      </w:tabs>
      <w:jc w:val="both"/>
    </w:pPr>
    <w:rPr>
      <w:rFonts w:ascii="Courier New" w:hAnsi="Courier New" w:cs="Courier New"/>
    </w:rPr>
  </w:style>
  <w:style w:type="character" w:customStyle="1" w:styleId="RodapChar">
    <w:name w:val="Rodapé Char"/>
    <w:basedOn w:val="Fontepargpadro"/>
    <w:link w:val="Rodap"/>
    <w:rsid w:val="0076602E"/>
    <w:rPr>
      <w:rFonts w:ascii="Courier New" w:eastAsia="Calibri" w:hAnsi="Courier New" w:cs="Courier New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76602E"/>
    <w:pPr>
      <w:tabs>
        <w:tab w:val="left" w:pos="3686"/>
      </w:tabs>
      <w:ind w:firstLine="14"/>
      <w:jc w:val="center"/>
    </w:pPr>
    <w:rPr>
      <w:rFonts w:ascii="Courier New" w:eastAsia="Times New Roman" w:hAnsi="Courier New" w:cs="Courier New"/>
      <w:b/>
      <w:iCs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6602E"/>
    <w:rPr>
      <w:rFonts w:ascii="Courier New" w:eastAsia="Times New Roman" w:hAnsi="Courier New" w:cs="Courier New"/>
      <w:b/>
      <w:iCs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536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2021-04-19T16:43:00Z</cp:lastPrinted>
  <dcterms:created xsi:type="dcterms:W3CDTF">2021-04-19T16:40:00Z</dcterms:created>
  <dcterms:modified xsi:type="dcterms:W3CDTF">2021-04-19T16:44:00Z</dcterms:modified>
</cp:coreProperties>
</file>