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C6" w:rsidRPr="003C3DF3" w:rsidRDefault="006815C6" w:rsidP="006815C6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OITAVA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6815C6" w:rsidRPr="003C3DF3" w:rsidRDefault="006815C6" w:rsidP="006815C6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25</w:t>
      </w:r>
      <w:r w:rsidRPr="003C3DF3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6815C6" w:rsidRPr="003C3DF3" w:rsidRDefault="006815C6" w:rsidP="006815C6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6815C6" w:rsidRPr="00A45F83" w:rsidRDefault="006815C6" w:rsidP="006815C6">
      <w:pPr>
        <w:spacing w:line="360" w:lineRule="auto"/>
        <w:ind w:right="253"/>
        <w:rPr>
          <w:rFonts w:cs="Courier New"/>
          <w:bCs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oitava</w:t>
      </w:r>
      <w:r w:rsidRPr="003C3DF3">
        <w:rPr>
          <w:rFonts w:cs="Courier New"/>
        </w:rPr>
        <w:t xml:space="preserve"> sessão ordinária da Câmara Municipal de Porecatu, Estado do Paraná. Aos</w:t>
      </w:r>
      <w:r>
        <w:rPr>
          <w:rFonts w:cs="Courier New"/>
        </w:rPr>
        <w:t xml:space="preserve"> vinte e cinco </w:t>
      </w:r>
      <w:r w:rsidRPr="003C3DF3">
        <w:rPr>
          <w:rFonts w:cs="Courier New"/>
        </w:rPr>
        <w:t xml:space="preserve">dias do mês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 xml:space="preserve">ano de dois mil e vinte e quatro, reuniu-se a Câmara </w:t>
      </w:r>
      <w:r w:rsidRPr="00A45F83">
        <w:rPr>
          <w:rFonts w:cs="Courier New"/>
        </w:rPr>
        <w:t xml:space="preserve">Municipal de Porecatu, Estado do Paraná, com a presença dos seguintes Vereadores: </w:t>
      </w:r>
      <w:r w:rsidRPr="00A45F83">
        <w:t>ALEX TENAN,</w:t>
      </w:r>
      <w:r w:rsidRPr="00A45F83">
        <w:rPr>
          <w:rFonts w:cs="Courier New"/>
          <w:color w:val="000000" w:themeColor="text1"/>
        </w:rPr>
        <w:t xml:space="preserve"> ALFREDO SCHAFF FILHO,</w:t>
      </w:r>
      <w:r w:rsidRPr="00A45F83">
        <w:t xml:space="preserve"> DANIELLE MORETTI DOS SANTOS,</w:t>
      </w:r>
      <w:r w:rsidRPr="00A45F83">
        <w:rPr>
          <w:rFonts w:cs="Courier New"/>
          <w:color w:val="000000" w:themeColor="text1"/>
        </w:rPr>
        <w:t xml:space="preserve"> </w:t>
      </w:r>
      <w:r w:rsidRPr="00A45F83">
        <w:rPr>
          <w:rFonts w:cs="Courier New"/>
          <w:color w:val="000000" w:themeColor="text1"/>
          <w:shd w:val="clear" w:color="auto" w:fill="FFFFFF"/>
        </w:rPr>
        <w:t>JANAINA BARBOSA DA SILVA</w:t>
      </w:r>
      <w:r w:rsidRPr="00A45F83">
        <w:t>,</w:t>
      </w:r>
      <w:r w:rsidRPr="00A45F83">
        <w:rPr>
          <w:rFonts w:cs="Courier New"/>
          <w:shd w:val="clear" w:color="auto" w:fill="FFFFFF"/>
        </w:rPr>
        <w:t xml:space="preserve"> </w:t>
      </w:r>
      <w:r w:rsidRPr="00A45F83">
        <w:t>JOÃO DE OLIVEIRA JUNIOR, LEANDRO SERGIO BEZERRA, SERGIO APARECIDO SIQUEIRA, SERGIO LUIZ LOPES DA SILVA e VALDEMIR DOS SANTOS BARROS</w:t>
      </w:r>
      <w:r w:rsidRPr="00A45F83">
        <w:rPr>
          <w:rFonts w:cs="Courier New"/>
        </w:rPr>
        <w:t xml:space="preserve">. </w:t>
      </w:r>
      <w:r w:rsidRPr="00A45F83">
        <w:rPr>
          <w:rFonts w:cs="Courier New"/>
          <w:color w:val="000000" w:themeColor="text1"/>
        </w:rPr>
        <w:t>Abertos</w:t>
      </w:r>
      <w:r w:rsidRPr="00836892">
        <w:rPr>
          <w:rFonts w:cs="Courier New"/>
          <w:color w:val="000000" w:themeColor="text1"/>
        </w:rPr>
        <w:t xml:space="preserve">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</w:t>
      </w:r>
      <w:r w:rsidRPr="00F95F0E">
        <w:rPr>
          <w:rFonts w:cs="Courier New"/>
        </w:rPr>
        <w:t xml:space="preserve">i aprovada por </w:t>
      </w:r>
      <w:r w:rsidRPr="00A45F83">
        <w:rPr>
          <w:rFonts w:cs="Courier New"/>
        </w:rPr>
        <w:t>unanimidade, sendo declarado aberto o Período de EXPEDIENTE:</w:t>
      </w:r>
      <w:r w:rsidR="00A45F83" w:rsidRPr="00A45F83">
        <w:rPr>
          <w:rFonts w:cs="Courier New"/>
        </w:rPr>
        <w:t xml:space="preserve"> OFÍCIO Nº 30/2024-GP, do Executivo Municipal, em atenção ao Ofício nº 14/2024-EXP.EXC, desta Câmara Municipal, esclarecendo que a solicitação será encaminhada ao setor competente para estudo de viabilidade. OFÍCIO Nº 31/2024-GP, do Executivo Municipal, em atenção ao Ofício nº 12/2024-EXP.EXC, desta Câmara Municipal, esclarecendo que a solicitação será encaminhada ao setor competente para estudo de viabilidade. OFÍCIO Nº 32/2024-GP, do Executivo Municipal, em atenção ao Ofício nº 13/2024-EXP.EXC, desta Câmara Municipal, esclarecendo que a solicitação será encaminhada ao setor competente para estudo de viabilidade. OFÍCIO Nº 33/2024-GP, do Executivo Municipal, em atenção ao Ofício nº 15/2024-EXP.EXC, desta Câmara Municipal, esclarecendo que a solicitação será encaminhada ao setor competente para estudo </w:t>
      </w:r>
      <w:r w:rsidR="00A45F83" w:rsidRPr="00A45F83">
        <w:rPr>
          <w:rFonts w:cs="Courier New"/>
        </w:rPr>
        <w:lastRenderedPageBreak/>
        <w:t>de viabilidade. OFÍCIO Nº 34/2024-GP, do Executivo Municipal, em atenção ao Ofício nº 18/2024-EXP.EXC, desta Câmara Municipal, esclarecendo que a solicitação será encaminhada ao setor competente para estudo de viabilidade. OFÍCIO Nº 35/2024-GP, do Executivo Municipal, em atenção ao Ofício nº 16/2024-EXP.EXC, desta Câmara Municipal, esclarecendo que a solicitação será encaminhada ao setor competente para estudo de viabilidade.</w:t>
      </w:r>
      <w:r w:rsidR="00A45F83">
        <w:rPr>
          <w:rFonts w:cs="Courier New"/>
        </w:rPr>
        <w:t xml:space="preserve"> </w:t>
      </w:r>
      <w:r w:rsidR="00661D6E" w:rsidRPr="00A45F83">
        <w:rPr>
          <w:rFonts w:cs="Courier New"/>
        </w:rPr>
        <w:t xml:space="preserve">OFÍCIO Nº 16/2024-GP, do Executivo Municipal, em atenção ao Ofício nº </w:t>
      </w:r>
      <w:r w:rsidR="007209A9" w:rsidRPr="00A45F83">
        <w:rPr>
          <w:rFonts w:cs="Courier New"/>
        </w:rPr>
        <w:t>07</w:t>
      </w:r>
      <w:r w:rsidR="00661D6E" w:rsidRPr="00A45F83">
        <w:rPr>
          <w:rFonts w:cs="Courier New"/>
        </w:rPr>
        <w:t xml:space="preserve">/2024-EXP.EXC, desta Câmara Municipal, </w:t>
      </w:r>
      <w:r w:rsidR="007209A9" w:rsidRPr="00A45F83">
        <w:rPr>
          <w:rFonts w:cs="Courier New"/>
        </w:rPr>
        <w:t>apresenta</w:t>
      </w:r>
      <w:r w:rsidR="003440BF" w:rsidRPr="00A45F83">
        <w:rPr>
          <w:rFonts w:cs="Courier New"/>
        </w:rPr>
        <w:t>ndo</w:t>
      </w:r>
      <w:r w:rsidR="007209A9" w:rsidRPr="00A45F83">
        <w:rPr>
          <w:rFonts w:cs="Courier New"/>
        </w:rPr>
        <w:t xml:space="preserve"> </w:t>
      </w:r>
      <w:r w:rsidR="003440BF" w:rsidRPr="00A45F83">
        <w:rPr>
          <w:rFonts w:cs="Courier New"/>
        </w:rPr>
        <w:t>o</w:t>
      </w:r>
      <w:r w:rsidR="007209A9" w:rsidRPr="00A45F83">
        <w:rPr>
          <w:rFonts w:cs="Courier New"/>
        </w:rPr>
        <w:t>s esclarecimentos sobre os critérios utilizados na distribuição das subvenções às entidades do Município de Porecatu.</w:t>
      </w:r>
      <w:r w:rsidR="003440BF" w:rsidRPr="00A45F83">
        <w:rPr>
          <w:rFonts w:cs="Courier New"/>
        </w:rPr>
        <w:t xml:space="preserve"> </w:t>
      </w:r>
      <w:r w:rsidR="004E7BC5" w:rsidRPr="00A45F83">
        <w:rPr>
          <w:rFonts w:cs="Courier New"/>
        </w:rPr>
        <w:t>PARECER da Comissão de Legislação, Justiça, Finanças, Orçamento, Tomada de Contas e Redação, favorável à aprovação do Projeto de Lei nº 37/2023. PARECER INDIVIDUAL, apresentado pelo vereador João de Oliveira Junior, membro da Comissão de Legislação, Justiça, Finanças, Orçamento, Tomada de Contas e Redação, contrário a aprovação do Projeto de Lei nº 37/2023.</w:t>
      </w:r>
      <w:r w:rsidR="00A45F83">
        <w:rPr>
          <w:rFonts w:cs="Courier New"/>
        </w:rPr>
        <w:t xml:space="preserve"> </w:t>
      </w:r>
      <w:r w:rsidRPr="00A45F83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="00A45F83">
        <w:rPr>
          <w:rFonts w:cs="Courier New"/>
        </w:rPr>
        <w:t xml:space="preserve"> </w:t>
      </w:r>
      <w:r w:rsidR="0047549D" w:rsidRPr="00A45F83">
        <w:rPr>
          <w:rFonts w:cs="Courier New"/>
        </w:rPr>
        <w:t xml:space="preserve">PROJETO DE LEI Nº 37/2023, de autoria do Executivo Municipal, que ratifica as alterações realizadas no protocolo de intenções e estatuto/contrato do Consórcio Público Intermunicipal de Inovação e Desenvolvimento do Estado do Paraná – CINDEPAR, e dá outras providências. Franca a palavra, e, ninguém fazendo uso da mesma, foi o Projeto de Lei nº 37, submetido à primeira votação, sendo aprovado por unanimidade de votos em todos os seus artigos, separadamente. PROJETO DE LEI Nº 06/2024, de autoria do Executivo Municipal, que dispõe sobre a correção da gratificação dos membros da Comissão de Controle Interno e dá outras providências. Franca a palavra, </w:t>
      </w:r>
      <w:r w:rsidR="0047549D" w:rsidRPr="00A45F83">
        <w:rPr>
          <w:rFonts w:cs="Courier New"/>
        </w:rPr>
        <w:lastRenderedPageBreak/>
        <w:t xml:space="preserve">e, ninguém fazendo uso da mesma, foi o Projeto de Lei nº 06, submetido à primeira votação, sendo aprovado por unanimidade de votos em todos os seus artigos, separadamente. </w:t>
      </w:r>
      <w:r w:rsidRPr="00A45F83">
        <w:rPr>
          <w:rFonts w:cs="Courier New"/>
        </w:rPr>
        <w:t>Como n</w:t>
      </w:r>
      <w:r w:rsidRPr="00A45F83">
        <w:rPr>
          <w:rFonts w:cs="Courier New"/>
          <w:bCs/>
        </w:rPr>
        <w:t>ão há mais matéria para o presente Período, foi o mesmo encerrado e aberto o de EXPLICAÇÕES PESSOAIS</w:t>
      </w:r>
      <w:r w:rsidR="00A45F83" w:rsidRPr="00A45F83">
        <w:rPr>
          <w:rFonts w:cs="Courier New"/>
          <w:bCs/>
        </w:rPr>
        <w:t xml:space="preserve">. Não tendo nenhum vereador inscrito para fazer uso da palavra, e não havendo mais nada a se tratar, </w:t>
      </w:r>
      <w:r w:rsidR="00A45F83" w:rsidRPr="00A45F83">
        <w:t xml:space="preserve"> </w:t>
      </w:r>
      <w:r w:rsidRPr="00A45F83">
        <w:rPr>
          <w:rFonts w:cs="Courier New"/>
          <w:bCs/>
        </w:rPr>
        <w:t>foi encerrada a sessão, da qual lavrei esta ata que, lida e achada conforme, será devidamente aprovada e assinada, sendo convocada outra para o dia 01 de abril de 2024,</w:t>
      </w:r>
      <w:r w:rsidRPr="00A45F83">
        <w:rPr>
          <w:rFonts w:cs="Courier New"/>
        </w:rPr>
        <w:t xml:space="preserve"> em horário e local de costume. </w:t>
      </w:r>
      <w:r w:rsidRPr="00A45F83">
        <w:rPr>
          <w:rFonts w:cs="Courier New"/>
          <w:bCs/>
        </w:rPr>
        <w:t>Do que, para constar, eu, Waldenir Antonio de Oliveira Junior, ________, Agente Legislativo, a digitalizei e a subscrevi.++++++</w:t>
      </w:r>
      <w:r w:rsidR="00A45F83" w:rsidRPr="00A45F83">
        <w:rPr>
          <w:rFonts w:cs="Courier New"/>
          <w:bCs/>
        </w:rPr>
        <w:t>++++++++</w:t>
      </w:r>
      <w:r w:rsidRPr="00A45F83">
        <w:rPr>
          <w:rFonts w:cs="Courier New"/>
          <w:bCs/>
        </w:rPr>
        <w:t>++++++</w:t>
      </w:r>
    </w:p>
    <w:p w:rsidR="006815C6" w:rsidRPr="00A45F83" w:rsidRDefault="006815C6" w:rsidP="006815C6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6815C6" w:rsidRDefault="006815C6" w:rsidP="006815C6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6815C6" w:rsidRPr="003D517F" w:rsidRDefault="006815C6" w:rsidP="006815C6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6815C6" w:rsidRPr="003D517F" w:rsidRDefault="006815C6" w:rsidP="006815C6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6815C6" w:rsidRPr="003D517F" w:rsidRDefault="006815C6" w:rsidP="006815C6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6815C6" w:rsidRPr="003D517F" w:rsidRDefault="006815C6" w:rsidP="006815C6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6815C6" w:rsidRPr="003D517F" w:rsidRDefault="006815C6" w:rsidP="006815C6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6815C6" w:rsidRDefault="006815C6" w:rsidP="006815C6">
      <w:pPr>
        <w:tabs>
          <w:tab w:val="left" w:pos="7655"/>
        </w:tabs>
        <w:ind w:right="253"/>
        <w:jc w:val="left"/>
      </w:pPr>
      <w:r w:rsidRPr="00635A95">
        <w:rPr>
          <w:rFonts w:cs="Courier New"/>
        </w:rPr>
        <w:t xml:space="preserve">                   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6815C6" w:rsidRDefault="006815C6" w:rsidP="006815C6">
      <w:pPr>
        <w:ind w:right="253"/>
      </w:pPr>
      <w:r>
        <w:t>-------------------------------------------------------------</w:t>
      </w:r>
    </w:p>
    <w:p w:rsidR="00D36551" w:rsidRDefault="00F56510" w:rsidP="00F56510">
      <w:pPr>
        <w:ind w:right="25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D36551" w:rsidSect="00F56510">
      <w:headerReference w:type="default" r:id="rId6"/>
      <w:footerReference w:type="default" r:id="rId7"/>
      <w:pgSz w:w="11906" w:h="16838"/>
      <w:pgMar w:top="2804" w:right="1021" w:bottom="1134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67" w:rsidRDefault="00BE2967" w:rsidP="006E33BB">
      <w:r>
        <w:separator/>
      </w:r>
    </w:p>
  </w:endnote>
  <w:endnote w:type="continuationSeparator" w:id="1">
    <w:p w:rsidR="00BE2967" w:rsidRDefault="00BE2967" w:rsidP="006E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34C95" w:rsidRDefault="004E7BC5">
            <w:pPr>
              <w:pStyle w:val="Rodap"/>
              <w:jc w:val="right"/>
            </w:pPr>
            <w:r>
              <w:t xml:space="preserve">Página </w:t>
            </w:r>
            <w:r w:rsidR="006E33B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E33BB">
              <w:rPr>
                <w:b/>
              </w:rPr>
              <w:fldChar w:fldCharType="separate"/>
            </w:r>
            <w:r w:rsidR="0018001F">
              <w:rPr>
                <w:b/>
                <w:noProof/>
              </w:rPr>
              <w:t>2</w:t>
            </w:r>
            <w:r w:rsidR="006E33BB">
              <w:rPr>
                <w:b/>
              </w:rPr>
              <w:fldChar w:fldCharType="end"/>
            </w:r>
            <w:r>
              <w:t xml:space="preserve"> de </w:t>
            </w:r>
            <w:r w:rsidR="006E33B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3BB">
              <w:rPr>
                <w:b/>
              </w:rPr>
              <w:fldChar w:fldCharType="separate"/>
            </w:r>
            <w:r w:rsidR="0018001F">
              <w:rPr>
                <w:b/>
                <w:noProof/>
              </w:rPr>
              <w:t>3</w:t>
            </w:r>
            <w:r w:rsidR="006E33BB">
              <w:rPr>
                <w:b/>
              </w:rPr>
              <w:fldChar w:fldCharType="end"/>
            </w:r>
          </w:p>
        </w:sdtContent>
      </w:sdt>
    </w:sdtContent>
  </w:sdt>
  <w:p w:rsidR="00A34C95" w:rsidRPr="00D83D51" w:rsidRDefault="00BE2967" w:rsidP="00963FF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67" w:rsidRDefault="00BE2967" w:rsidP="006E33BB">
      <w:r>
        <w:separator/>
      </w:r>
    </w:p>
  </w:footnote>
  <w:footnote w:type="continuationSeparator" w:id="1">
    <w:p w:rsidR="00BE2967" w:rsidRDefault="00BE2967" w:rsidP="006E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95" w:rsidRDefault="004E7BC5" w:rsidP="00963FF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2956798" r:id="rId2"/>
      </w:object>
    </w:r>
  </w:p>
  <w:p w:rsidR="00A34C95" w:rsidRDefault="00BE2967" w:rsidP="00963FF4">
    <w:pPr>
      <w:pStyle w:val="Cabealho"/>
      <w:ind w:left="2520"/>
      <w:rPr>
        <w:b/>
      </w:rPr>
    </w:pPr>
  </w:p>
  <w:p w:rsidR="00A34C95" w:rsidRDefault="00BE2967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BE2967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BE2967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Default="00BE2967" w:rsidP="00963FF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34C95" w:rsidRPr="00EC4C21" w:rsidRDefault="004E7BC5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15C6"/>
    <w:rsid w:val="0018001F"/>
    <w:rsid w:val="002F4975"/>
    <w:rsid w:val="003440BF"/>
    <w:rsid w:val="00373CA7"/>
    <w:rsid w:val="00390B8E"/>
    <w:rsid w:val="0047549D"/>
    <w:rsid w:val="004E7BC5"/>
    <w:rsid w:val="00553D6C"/>
    <w:rsid w:val="00661D6E"/>
    <w:rsid w:val="006815C6"/>
    <w:rsid w:val="006A20C2"/>
    <w:rsid w:val="006E33BB"/>
    <w:rsid w:val="007209A9"/>
    <w:rsid w:val="009256E8"/>
    <w:rsid w:val="00947ACA"/>
    <w:rsid w:val="00A45F83"/>
    <w:rsid w:val="00BE2967"/>
    <w:rsid w:val="00CC2D51"/>
    <w:rsid w:val="00D36551"/>
    <w:rsid w:val="00F30255"/>
    <w:rsid w:val="00F56510"/>
    <w:rsid w:val="00F757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C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15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15C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15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15C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15C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815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815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815C6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754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2024-03-26T14:13:00Z</cp:lastPrinted>
  <dcterms:created xsi:type="dcterms:W3CDTF">2024-03-25T11:50:00Z</dcterms:created>
  <dcterms:modified xsi:type="dcterms:W3CDTF">2024-03-26T14:14:00Z</dcterms:modified>
</cp:coreProperties>
</file>