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11" w:rsidRDefault="00602611" w:rsidP="006026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Nº 1992/2024</w:t>
      </w:r>
    </w:p>
    <w:p w:rsidR="00602611" w:rsidRDefault="00602611" w:rsidP="00602611">
      <w:pPr>
        <w:rPr>
          <w:rFonts w:ascii="Arial" w:hAnsi="Arial" w:cs="Arial"/>
          <w:b/>
        </w:rPr>
      </w:pPr>
    </w:p>
    <w:p w:rsidR="00602611" w:rsidRDefault="00602611" w:rsidP="00602611">
      <w:pPr>
        <w:rPr>
          <w:rFonts w:ascii="Arial" w:hAnsi="Arial" w:cs="Arial"/>
          <w:b/>
        </w:rPr>
      </w:pPr>
    </w:p>
    <w:p w:rsidR="00602611" w:rsidRPr="00122F1B" w:rsidRDefault="00602611" w:rsidP="00602611">
      <w:pPr>
        <w:spacing w:line="320" w:lineRule="exact"/>
        <w:jc w:val="both"/>
        <w:rPr>
          <w:rFonts w:ascii="Arial" w:hAnsi="Arial" w:cs="Arial"/>
          <w:b/>
        </w:rPr>
      </w:pPr>
      <w:r w:rsidRPr="00122F1B">
        <w:rPr>
          <w:rFonts w:ascii="Arial" w:hAnsi="Arial" w:cs="Arial"/>
          <w:b/>
        </w:rPr>
        <w:t>DISPÕE SOBRE A CONCESSÃO DE SUBVENÇÃO ÀS ENTIDADES ASSISTENCIAIS E DÁ OUTRAS PROVIDÊNCIAS.</w:t>
      </w:r>
    </w:p>
    <w:p w:rsidR="00602611" w:rsidRPr="00122F1B" w:rsidRDefault="00602611" w:rsidP="00602611">
      <w:pPr>
        <w:spacing w:line="320" w:lineRule="exact"/>
        <w:jc w:val="both"/>
        <w:rPr>
          <w:rFonts w:ascii="Arial" w:hAnsi="Arial" w:cs="Arial"/>
          <w:b/>
        </w:rPr>
      </w:pPr>
    </w:p>
    <w:p w:rsidR="00602611" w:rsidRPr="007E6B4D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rPr>
          <w:rFonts w:ascii="Arial" w:hAnsi="Arial" w:cs="Arial"/>
        </w:rPr>
      </w:pPr>
      <w:r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602611" w:rsidRPr="008A6A65" w:rsidRDefault="00602611" w:rsidP="00602611">
      <w:pPr>
        <w:ind w:left="566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 A Z  </w:t>
      </w:r>
      <w:r w:rsidRPr="008A6A65">
        <w:rPr>
          <w:rFonts w:ascii="Arial" w:hAnsi="Arial" w:cs="Arial"/>
          <w:b/>
          <w:sz w:val="28"/>
          <w:szCs w:val="28"/>
        </w:rPr>
        <w:t xml:space="preserve"> S A B E R: </w:t>
      </w:r>
    </w:p>
    <w:p w:rsidR="00602611" w:rsidRDefault="00602611" w:rsidP="00602611">
      <w:pPr>
        <w:ind w:left="5664" w:firstLine="708"/>
        <w:rPr>
          <w:rFonts w:ascii="Arial" w:hAnsi="Arial" w:cs="Arial"/>
          <w:b/>
        </w:rPr>
      </w:pPr>
    </w:p>
    <w:p w:rsidR="00602611" w:rsidRPr="00122F1B" w:rsidRDefault="00602611" w:rsidP="00602611">
      <w:pPr>
        <w:rPr>
          <w:rFonts w:ascii="Arial" w:hAnsi="Arial" w:cs="Arial"/>
        </w:rPr>
      </w:pPr>
      <w:r w:rsidRPr="00122F1B">
        <w:rPr>
          <w:rFonts w:ascii="Arial" w:hAnsi="Arial" w:cs="Arial"/>
        </w:rPr>
        <w:t>QUE A CÂMARA MUNICIPAL DE PORECATU, ESTADO DO PARANÁ, EM SUA 3ª SESSÃO EXTRAORDINÁRIA DO DIA</w:t>
      </w:r>
      <w:r>
        <w:rPr>
          <w:rFonts w:ascii="Arial" w:hAnsi="Arial" w:cs="Arial"/>
        </w:rPr>
        <w:t xml:space="preserve"> 05</w:t>
      </w:r>
      <w:r w:rsidRPr="00122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FEVEREIRO</w:t>
      </w:r>
      <w:r w:rsidRPr="00122F1B">
        <w:rPr>
          <w:rFonts w:ascii="Arial" w:hAnsi="Arial" w:cs="Arial"/>
        </w:rPr>
        <w:t xml:space="preserve"> DE 2024 </w:t>
      </w:r>
      <w:r w:rsidRPr="00122F1B">
        <w:rPr>
          <w:rFonts w:ascii="Arial" w:hAnsi="Arial" w:cs="Arial"/>
          <w:b/>
        </w:rPr>
        <w:t>APROVOU</w:t>
      </w:r>
      <w:r w:rsidRPr="00122F1B">
        <w:rPr>
          <w:rFonts w:ascii="Arial" w:hAnsi="Arial" w:cs="Arial"/>
        </w:rPr>
        <w:t xml:space="preserve"> E ELE </w:t>
      </w:r>
      <w:r w:rsidRPr="00122F1B">
        <w:rPr>
          <w:rFonts w:ascii="Arial" w:hAnsi="Arial" w:cs="Arial"/>
          <w:b/>
        </w:rPr>
        <w:t>SANCIONA</w:t>
      </w:r>
      <w:r w:rsidRPr="00122F1B">
        <w:rPr>
          <w:rFonts w:ascii="Arial" w:hAnsi="Arial" w:cs="Arial"/>
        </w:rPr>
        <w:t xml:space="preserve"> A SEGUINTE LEI: </w:t>
      </w:r>
    </w:p>
    <w:p w:rsidR="00602611" w:rsidRDefault="00602611" w:rsidP="00602611">
      <w:pPr>
        <w:spacing w:line="320" w:lineRule="exact"/>
        <w:jc w:val="both"/>
        <w:rPr>
          <w:rFonts w:ascii="Arial" w:hAnsi="Arial" w:cs="Arial"/>
        </w:rPr>
      </w:pP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Artigo 1º - Fica o Executivo autorizado a c</w:t>
      </w:r>
      <w:r>
        <w:rPr>
          <w:rFonts w:ascii="Arial" w:hAnsi="Arial" w:cs="Arial"/>
        </w:rPr>
        <w:t>onceder, para o exercício de 2024</w:t>
      </w:r>
      <w:r w:rsidRPr="00D746D9">
        <w:rPr>
          <w:rFonts w:ascii="Arial" w:hAnsi="Arial" w:cs="Arial"/>
        </w:rPr>
        <w:t>, subvenção destinada às entidades assistenciais abaixo relacionadas, para aplicação dos seus valores nos respectivos programas/projetos.</w:t>
      </w: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602611" w:rsidRPr="004643C2" w:rsidTr="006E040F">
        <w:tc>
          <w:tcPr>
            <w:tcW w:w="3402" w:type="dxa"/>
          </w:tcPr>
          <w:p w:rsidR="00602611" w:rsidRPr="004643C2" w:rsidRDefault="00602611" w:rsidP="006E040F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4643C2">
              <w:rPr>
                <w:rFonts w:ascii="Arial" w:hAnsi="Arial" w:cs="Arial"/>
                <w:b/>
                <w:sz w:val="22"/>
                <w:szCs w:val="22"/>
              </w:rPr>
              <w:t>ENTIDADE</w:t>
            </w:r>
          </w:p>
        </w:tc>
        <w:tc>
          <w:tcPr>
            <w:tcW w:w="3686" w:type="dxa"/>
          </w:tcPr>
          <w:p w:rsidR="00602611" w:rsidRPr="004643C2" w:rsidRDefault="00602611" w:rsidP="006E040F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4643C2">
              <w:rPr>
                <w:rFonts w:ascii="Arial" w:hAnsi="Arial" w:cs="Arial"/>
                <w:b/>
                <w:sz w:val="22"/>
                <w:szCs w:val="22"/>
              </w:rPr>
              <w:t>PROGRAMA/PROJETO</w:t>
            </w:r>
          </w:p>
        </w:tc>
        <w:tc>
          <w:tcPr>
            <w:tcW w:w="1846" w:type="dxa"/>
          </w:tcPr>
          <w:p w:rsidR="00602611" w:rsidRPr="004643C2" w:rsidRDefault="00602611" w:rsidP="006E040F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4643C2">
              <w:rPr>
                <w:rFonts w:ascii="Arial" w:hAnsi="Arial" w:cs="Arial"/>
                <w:b/>
                <w:sz w:val="22"/>
                <w:szCs w:val="22"/>
              </w:rPr>
              <w:t>VALOR - R$</w:t>
            </w:r>
          </w:p>
        </w:tc>
      </w:tr>
      <w:tr w:rsidR="00602611" w:rsidRPr="004643C2" w:rsidTr="006E040F">
        <w:tc>
          <w:tcPr>
            <w:tcW w:w="3402" w:type="dxa"/>
          </w:tcPr>
          <w:p w:rsidR="00602611" w:rsidRPr="004643C2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643C2">
              <w:rPr>
                <w:rFonts w:ascii="Arial" w:hAnsi="Arial" w:cs="Arial"/>
                <w:sz w:val="22"/>
                <w:szCs w:val="22"/>
              </w:rPr>
              <w:t>Serviço de Obras Sociais de Porecatu - SOS</w:t>
            </w:r>
          </w:p>
        </w:tc>
        <w:tc>
          <w:tcPr>
            <w:tcW w:w="3686" w:type="dxa"/>
          </w:tcPr>
          <w:p w:rsidR="00602611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643C2">
              <w:rPr>
                <w:rFonts w:ascii="Arial" w:hAnsi="Arial" w:cs="Arial"/>
                <w:sz w:val="22"/>
                <w:szCs w:val="22"/>
              </w:rPr>
              <w:t>Programa de Atendimento ao Adolescente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Lucíl</w:t>
            </w:r>
            <w:r w:rsidRPr="004643C2">
              <w:rPr>
                <w:rFonts w:ascii="Arial" w:hAnsi="Arial" w:cs="Arial"/>
                <w:sz w:val="22"/>
                <w:szCs w:val="22"/>
              </w:rPr>
              <w:t>ia</w:t>
            </w:r>
            <w:proofErr w:type="spellEnd"/>
            <w:r w:rsidRPr="004643C2">
              <w:rPr>
                <w:rFonts w:ascii="Arial" w:hAnsi="Arial" w:cs="Arial"/>
                <w:sz w:val="22"/>
                <w:szCs w:val="22"/>
              </w:rPr>
              <w:t xml:space="preserve"> Giglio Rossi”.</w:t>
            </w:r>
          </w:p>
          <w:p w:rsidR="00602611" w:rsidRPr="004643C2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602611" w:rsidRPr="004643C2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602611" w:rsidRPr="004643C2" w:rsidRDefault="00602611" w:rsidP="006E040F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204.000,00</w:t>
            </w:r>
          </w:p>
        </w:tc>
      </w:tr>
      <w:tr w:rsidR="00602611" w:rsidRPr="004643C2" w:rsidTr="006E040F">
        <w:trPr>
          <w:trHeight w:val="766"/>
        </w:trPr>
        <w:tc>
          <w:tcPr>
            <w:tcW w:w="3402" w:type="dxa"/>
          </w:tcPr>
          <w:p w:rsidR="00602611" w:rsidRPr="004643C2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643C2">
              <w:rPr>
                <w:rFonts w:ascii="Arial" w:hAnsi="Arial" w:cs="Arial"/>
                <w:sz w:val="22"/>
                <w:szCs w:val="22"/>
              </w:rPr>
              <w:t>Serviço de Obras Sociais de Porecatu - SOS</w:t>
            </w:r>
          </w:p>
        </w:tc>
        <w:tc>
          <w:tcPr>
            <w:tcW w:w="3686" w:type="dxa"/>
          </w:tcPr>
          <w:p w:rsidR="00602611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831BA">
              <w:rPr>
                <w:rFonts w:ascii="Arial" w:hAnsi="Arial" w:cs="Arial"/>
                <w:sz w:val="22"/>
                <w:szCs w:val="22"/>
              </w:rPr>
              <w:t>Programa do Serviço de Convivência e Fortalecimento de Vínculos.</w:t>
            </w:r>
          </w:p>
          <w:p w:rsidR="00602611" w:rsidRPr="004831BA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602611" w:rsidRPr="004643C2" w:rsidRDefault="00602611" w:rsidP="006E040F">
            <w:pPr>
              <w:spacing w:line="320" w:lineRule="exact"/>
              <w:jc w:val="right"/>
              <w:rPr>
                <w:rFonts w:ascii="Arial" w:hAnsi="Arial" w:cs="Arial"/>
                <w:i/>
              </w:rPr>
            </w:pPr>
          </w:p>
          <w:p w:rsidR="00602611" w:rsidRPr="004643C2" w:rsidRDefault="00602611" w:rsidP="006E040F">
            <w:pPr>
              <w:spacing w:line="320" w:lineRule="exact"/>
              <w:jc w:val="right"/>
              <w:rPr>
                <w:rFonts w:ascii="Arial" w:hAnsi="Arial" w:cs="Arial"/>
                <w:i/>
              </w:rPr>
            </w:pPr>
          </w:p>
          <w:p w:rsidR="00602611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602611" w:rsidRPr="003F2000" w:rsidRDefault="00602611" w:rsidP="006E040F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</w:t>
            </w:r>
            <w:r w:rsidRPr="003F200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F200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602611" w:rsidRPr="004643C2" w:rsidTr="006E040F">
        <w:trPr>
          <w:trHeight w:val="766"/>
        </w:trPr>
        <w:tc>
          <w:tcPr>
            <w:tcW w:w="3402" w:type="dxa"/>
          </w:tcPr>
          <w:p w:rsidR="00602611" w:rsidRPr="004643C2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A269F7">
              <w:rPr>
                <w:rFonts w:ascii="Arial" w:hAnsi="Arial" w:cs="Arial"/>
                <w:sz w:val="22"/>
                <w:szCs w:val="22"/>
              </w:rPr>
              <w:t>Associação de Pais e Amigos dos Excepcionais - APAE</w:t>
            </w:r>
          </w:p>
        </w:tc>
        <w:tc>
          <w:tcPr>
            <w:tcW w:w="3686" w:type="dxa"/>
          </w:tcPr>
          <w:p w:rsidR="00602611" w:rsidRPr="004831BA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8281A">
              <w:rPr>
                <w:rFonts w:ascii="Arial" w:hAnsi="Arial" w:cs="Arial"/>
                <w:sz w:val="22"/>
                <w:szCs w:val="22"/>
              </w:rPr>
              <w:t>Acolher instruir e educar e tratar de pessoas com deficiência física, mental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281A">
              <w:rPr>
                <w:rFonts w:ascii="Arial" w:hAnsi="Arial" w:cs="Arial"/>
                <w:sz w:val="22"/>
                <w:szCs w:val="22"/>
              </w:rPr>
              <w:t>e intelectual</w:t>
            </w:r>
            <w:r>
              <w:rPr>
                <w:rFonts w:ascii="Arial" w:hAnsi="Arial" w:cs="Arial"/>
                <w:sz w:val="22"/>
                <w:szCs w:val="22"/>
              </w:rPr>
              <w:t xml:space="preserve"> – Complementação da folha de pagamento, encargos de férias, 13° salário e rescisões contratuais dos funcionários que recebem através de recursos próprios da Entidade.</w:t>
            </w:r>
          </w:p>
        </w:tc>
        <w:tc>
          <w:tcPr>
            <w:tcW w:w="1846" w:type="dxa"/>
          </w:tcPr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Pr="00761814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76181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76181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Pr="00761814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602611" w:rsidRPr="004643C2" w:rsidTr="006E040F">
        <w:trPr>
          <w:trHeight w:val="766"/>
        </w:trPr>
        <w:tc>
          <w:tcPr>
            <w:tcW w:w="3402" w:type="dxa"/>
          </w:tcPr>
          <w:p w:rsidR="00602611" w:rsidRPr="00A269F7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Lar Padre Calógero Gaziano</w:t>
            </w:r>
          </w:p>
        </w:tc>
        <w:tc>
          <w:tcPr>
            <w:tcW w:w="3686" w:type="dxa"/>
          </w:tcPr>
          <w:p w:rsidR="00602611" w:rsidRPr="0048281A" w:rsidRDefault="00602611" w:rsidP="006E040F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Colaborar no pagamento de vencimentos e salários dos profissionais que deverão ser contratados, proporcionando ao público-alvo do Lar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Calogero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Gaziano melhores condições e qualidade de vida.</w:t>
            </w:r>
          </w:p>
        </w:tc>
        <w:tc>
          <w:tcPr>
            <w:tcW w:w="1846" w:type="dxa"/>
          </w:tcPr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602611" w:rsidRDefault="00602611" w:rsidP="006E040F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</w:tr>
    </w:tbl>
    <w:p w:rsidR="00602611" w:rsidRPr="00D746D9" w:rsidRDefault="00602611" w:rsidP="00602611">
      <w:pPr>
        <w:spacing w:line="320" w:lineRule="exact"/>
        <w:rPr>
          <w:rFonts w:ascii="Arial" w:hAnsi="Arial" w:cs="Arial"/>
        </w:rPr>
      </w:pPr>
    </w:p>
    <w:p w:rsidR="00602611" w:rsidRDefault="00602611" w:rsidP="00602611">
      <w:pPr>
        <w:spacing w:line="320" w:lineRule="exact"/>
        <w:jc w:val="both"/>
        <w:rPr>
          <w:rFonts w:ascii="Arial" w:hAnsi="Arial" w:cs="Arial"/>
        </w:rPr>
      </w:pPr>
    </w:p>
    <w:p w:rsidR="00602611" w:rsidRDefault="00602611" w:rsidP="00602611">
      <w:pPr>
        <w:spacing w:line="320" w:lineRule="exact"/>
        <w:jc w:val="both"/>
        <w:rPr>
          <w:rFonts w:ascii="Arial" w:hAnsi="Arial" w:cs="Arial"/>
        </w:rPr>
      </w:pPr>
    </w:p>
    <w:p w:rsidR="00602611" w:rsidRDefault="00602611" w:rsidP="00602611">
      <w:pPr>
        <w:spacing w:line="320" w:lineRule="exact"/>
        <w:jc w:val="both"/>
        <w:rPr>
          <w:rFonts w:ascii="Arial" w:hAnsi="Arial" w:cs="Arial"/>
        </w:rPr>
      </w:pP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§ Único - As subvenções mencionadas no artigo anterior somente serão concedidas à entidade, atendidas as seguintes condições:</w:t>
      </w: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 - Prestação de contas das subvenções recebidas no exercício anterior;</w:t>
      </w: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 - Comprovação de seu funcionamento regular e normal para a qual foi criada;</w:t>
      </w: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III - Comprovação do registro no Conselho Municipal de Assistência Social;</w:t>
      </w: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>IV - Comprovação de que o projeto, objeto da subvenção, esteja aprovado pelo Conselho Municipal d</w:t>
      </w:r>
      <w:r>
        <w:rPr>
          <w:rFonts w:ascii="Arial" w:hAnsi="Arial" w:cs="Arial"/>
        </w:rPr>
        <w:t>os Direitos da Criança e Adolescente.</w:t>
      </w:r>
    </w:p>
    <w:p w:rsidR="00602611" w:rsidRPr="00D746D9" w:rsidRDefault="00602611" w:rsidP="00602611">
      <w:pPr>
        <w:spacing w:line="320" w:lineRule="exact"/>
        <w:rPr>
          <w:rFonts w:ascii="Arial" w:hAnsi="Arial" w:cs="Arial"/>
        </w:rPr>
      </w:pPr>
    </w:p>
    <w:p w:rsidR="00602611" w:rsidRPr="00D746D9" w:rsidRDefault="00602611" w:rsidP="00602611">
      <w:pPr>
        <w:spacing w:line="320" w:lineRule="exact"/>
        <w:jc w:val="both"/>
        <w:rPr>
          <w:rFonts w:ascii="Arial" w:hAnsi="Arial" w:cs="Arial"/>
        </w:rPr>
      </w:pPr>
      <w:r w:rsidRPr="00D746D9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2</w:t>
      </w:r>
      <w:r w:rsidRPr="00D746D9">
        <w:rPr>
          <w:rFonts w:ascii="Arial" w:hAnsi="Arial" w:cs="Arial"/>
        </w:rPr>
        <w:t>º -</w:t>
      </w:r>
      <w:r w:rsidRPr="00D746D9">
        <w:rPr>
          <w:rFonts w:ascii="Arial" w:hAnsi="Arial" w:cs="Arial"/>
        </w:rPr>
        <w:tab/>
        <w:t>Esta Lei entrará em vigor na data de sua publicação, revogadas as disposições em contrário.</w:t>
      </w:r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jc w:val="both"/>
        <w:rPr>
          <w:rFonts w:ascii="Arial" w:hAnsi="Arial" w:cs="Arial"/>
        </w:rPr>
      </w:pPr>
      <w:r w:rsidRPr="00DD3CAA">
        <w:rPr>
          <w:rFonts w:ascii="Arial" w:hAnsi="Arial" w:cs="Arial"/>
        </w:rPr>
        <w:t>GABINETE DO PREFEITO DO MUNICÍPIO DE PORECATU,</w:t>
      </w:r>
      <w:r>
        <w:rPr>
          <w:rFonts w:ascii="Arial" w:hAnsi="Arial" w:cs="Arial"/>
        </w:rPr>
        <w:t xml:space="preserve"> Estado do Paraná, aos seis dias do mês de fevereiro do ano de dois mil e vinte e quatro (06.02.2024).</w:t>
      </w:r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jc w:val="both"/>
        <w:rPr>
          <w:rFonts w:ascii="Arial" w:hAnsi="Arial" w:cs="Arial"/>
        </w:rPr>
      </w:pPr>
      <w:bookmarkStart w:id="0" w:name="_GoBack"/>
      <w:bookmarkEnd w:id="0"/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Default="00602611" w:rsidP="00602611">
      <w:pPr>
        <w:jc w:val="both"/>
        <w:rPr>
          <w:rFonts w:ascii="Arial" w:hAnsi="Arial" w:cs="Arial"/>
        </w:rPr>
      </w:pPr>
    </w:p>
    <w:p w:rsidR="00602611" w:rsidRPr="00DD3CAA" w:rsidRDefault="00602611" w:rsidP="00602611">
      <w:pPr>
        <w:tabs>
          <w:tab w:val="left" w:pos="1346"/>
        </w:tabs>
        <w:jc w:val="both"/>
        <w:rPr>
          <w:rFonts w:ascii="Arial" w:hAnsi="Arial" w:cs="Arial"/>
        </w:rPr>
      </w:pPr>
    </w:p>
    <w:p w:rsidR="00602611" w:rsidRDefault="00602611" w:rsidP="00602611">
      <w:pPr>
        <w:pStyle w:val="Recuodecorpodetex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602611" w:rsidRDefault="00602611" w:rsidP="00602611">
      <w:pPr>
        <w:pStyle w:val="Recuodecorpodetexto"/>
        <w:ind w:left="0"/>
        <w:jc w:val="center"/>
      </w:pPr>
      <w:r>
        <w:rPr>
          <w:rFonts w:ascii="Arial" w:hAnsi="Arial" w:cs="Arial"/>
        </w:rPr>
        <w:t>PREFEITO</w:t>
      </w:r>
    </w:p>
    <w:p w:rsidR="00602611" w:rsidRDefault="00602611" w:rsidP="00602611"/>
    <w:p w:rsidR="00D36551" w:rsidRDefault="00D36551"/>
    <w:sectPr w:rsidR="00D36551" w:rsidSect="00A701DD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DD" w:rsidRDefault="007728D4" w:rsidP="00A701DD">
    <w:pPr>
      <w:pStyle w:val="Cabealho"/>
      <w:framePr w:hSpace="180" w:wrap="around" w:vAnchor="text" w:hAnchor="page" w:x="8301" w:y="-530"/>
      <w:rPr>
        <w:sz w:val="22"/>
      </w:rPr>
    </w:pPr>
    <w:r w:rsidRPr="004D6EEE">
      <w:rPr>
        <w:noProof/>
        <w:sz w:val="20"/>
      </w:rPr>
      <w:pict>
        <v:rect id="Rectangle 2" o:spid="_x0000_s1025" style="position:absolute;margin-left:64.55pt;margin-top:21.4pt;width:66pt;height:1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inset="1pt,1pt,1pt,1pt">
            <w:txbxContent>
              <w:p w:rsidR="00A701DD" w:rsidRPr="00582CB7" w:rsidRDefault="007728D4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12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1DD" w:rsidRDefault="007728D4" w:rsidP="00A701DD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4D6EEE">
      <w:rPr>
        <w:noProof/>
        <w:sz w:val="20"/>
      </w:rPr>
      <w:pict>
        <v:line id="Line 3" o:spid="_x0000_s1026" style="position:absolute;z-index:251658240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4D6EEE">
      <w:rPr>
        <w:noProof/>
        <w:sz w:val="20"/>
      </w:rPr>
      <w:pict>
        <v:rect id="Rectangle 1" o:spid="_x0000_s1027" style="position:absolute;margin-left:-18.55pt;margin-top:-8.55pt;width:34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inset="1pt,1pt,1pt,1pt">
            <w:txbxContent>
              <w:p w:rsidR="00A701DD" w:rsidRPr="00582CB7" w:rsidRDefault="007728D4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02611"/>
    <w:rsid w:val="000B3612"/>
    <w:rsid w:val="002F4975"/>
    <w:rsid w:val="00390B8E"/>
    <w:rsid w:val="00553D6C"/>
    <w:rsid w:val="00602611"/>
    <w:rsid w:val="006A20C2"/>
    <w:rsid w:val="007728D4"/>
    <w:rsid w:val="009256E8"/>
    <w:rsid w:val="00B10F31"/>
    <w:rsid w:val="00CC2D51"/>
    <w:rsid w:val="00D36551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2611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602611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026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261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6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11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2024-07-22T17:08:00Z</dcterms:created>
  <dcterms:modified xsi:type="dcterms:W3CDTF">2024-07-22T17:09:00Z</dcterms:modified>
</cp:coreProperties>
</file>