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C2" w:rsidRPr="00D75472" w:rsidRDefault="00AB01C2" w:rsidP="00AB01C2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DA7B1C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AB01C2" w:rsidRDefault="00AB01C2" w:rsidP="00AB01C2">
      <w:pPr>
        <w:pStyle w:val="Cabealho"/>
        <w:rPr>
          <w:rFonts w:ascii="Arial" w:hAnsi="Arial" w:cs="Arial"/>
          <w:lang w:val="pt-PT" w:eastAsia="en-US"/>
        </w:rPr>
      </w:pPr>
    </w:p>
    <w:p w:rsidR="00AB01C2" w:rsidRPr="00801E35" w:rsidRDefault="00AB01C2" w:rsidP="00AB01C2">
      <w:pPr>
        <w:pStyle w:val="Cabealho"/>
        <w:jc w:val="center"/>
        <w:rPr>
          <w:rFonts w:ascii="Arial" w:hAnsi="Arial" w:cs="Arial"/>
          <w:b/>
        </w:rPr>
      </w:pPr>
      <w:r w:rsidRPr="00801E35">
        <w:rPr>
          <w:rFonts w:ascii="Arial" w:hAnsi="Arial" w:cs="Arial"/>
          <w:b/>
        </w:rPr>
        <w:t>LEI N° 1.966/2023</w:t>
      </w:r>
    </w:p>
    <w:p w:rsidR="00AB01C2" w:rsidRPr="00801E35" w:rsidRDefault="00AB01C2" w:rsidP="00AB01C2">
      <w:pPr>
        <w:pStyle w:val="Cabealho"/>
        <w:ind w:left="2520"/>
        <w:rPr>
          <w:rFonts w:ascii="Arial" w:hAnsi="Arial" w:cs="Arial"/>
          <w:b/>
        </w:rPr>
      </w:pPr>
    </w:p>
    <w:p w:rsidR="00AB01C2" w:rsidRPr="00801E35" w:rsidRDefault="00AB01C2" w:rsidP="00AB01C2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801E35">
        <w:rPr>
          <w:rFonts w:ascii="Arial" w:hAnsi="Arial" w:cs="Arial"/>
          <w:b/>
          <w:i/>
          <w:sz w:val="24"/>
          <w:szCs w:val="24"/>
        </w:rPr>
        <w:t>DISPÕE SOBRE A CONCESSÃO DE SUBVENÇÃO A ENTIDADES ASSISTENCIAIS PARA O EXERCÍCIO DE 2023 E DÁ OUTRAS PROVIDÊNCIAS.</w:t>
      </w:r>
    </w:p>
    <w:p w:rsidR="00AB01C2" w:rsidRPr="00801E35" w:rsidRDefault="00AB01C2" w:rsidP="00AB01C2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801E35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  <w:r w:rsidRPr="00801E35">
        <w:rPr>
          <w:rFonts w:ascii="Arial" w:hAnsi="Arial" w:cs="Arial"/>
          <w:b/>
          <w:caps/>
          <w:sz w:val="24"/>
          <w:szCs w:val="24"/>
        </w:rPr>
        <w:tab/>
      </w:r>
    </w:p>
    <w:p w:rsidR="00AB01C2" w:rsidRPr="00801E35" w:rsidRDefault="00AB01C2" w:rsidP="00AB01C2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801E35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AB01C2" w:rsidRPr="00801E35" w:rsidRDefault="00AB01C2" w:rsidP="00AB01C2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801E35">
        <w:rPr>
          <w:rFonts w:ascii="Arial" w:hAnsi="Arial" w:cs="Arial"/>
          <w:caps/>
          <w:sz w:val="24"/>
          <w:szCs w:val="24"/>
        </w:rPr>
        <w:t>QUE A CÂMARA MUNICIPAL DE PORECATU, ESTADO DO PARANÁ, EM SUA 4° SESSÃO ORDINÁRIA DO DIA 27 DE fevereiro DE 2023</w:t>
      </w:r>
      <w:r w:rsidRPr="00801E35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801E35">
        <w:rPr>
          <w:rFonts w:ascii="Arial" w:hAnsi="Arial" w:cs="Arial"/>
          <w:caps/>
          <w:sz w:val="24"/>
          <w:szCs w:val="24"/>
        </w:rPr>
        <w:t xml:space="preserve"> E ELE </w:t>
      </w:r>
      <w:r w:rsidRPr="00801E35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801E35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Artigo 1º - Fica o Executivo autorizado a conceder, para o exercício de 2023, subvenção destinada às entidades assistenciais abaixo relacionadas, para aplicação dos seus valores nos respectivos programas/projetos.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AB01C2" w:rsidRPr="00801E35" w:rsidTr="004F3099">
        <w:tc>
          <w:tcPr>
            <w:tcW w:w="3402" w:type="dxa"/>
          </w:tcPr>
          <w:p w:rsidR="00AB01C2" w:rsidRPr="00801E35" w:rsidRDefault="00AB01C2" w:rsidP="004F3099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E35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3686" w:type="dxa"/>
          </w:tcPr>
          <w:p w:rsidR="00AB01C2" w:rsidRPr="00801E35" w:rsidRDefault="00AB01C2" w:rsidP="004F3099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E35">
              <w:rPr>
                <w:rFonts w:ascii="Arial" w:hAnsi="Arial" w:cs="Arial"/>
                <w:b/>
                <w:sz w:val="24"/>
                <w:szCs w:val="24"/>
              </w:rPr>
              <w:t>PROGRAMA/PROJETO</w:t>
            </w:r>
          </w:p>
        </w:tc>
        <w:tc>
          <w:tcPr>
            <w:tcW w:w="1846" w:type="dxa"/>
          </w:tcPr>
          <w:p w:rsidR="00AB01C2" w:rsidRPr="00801E35" w:rsidRDefault="00AB01C2" w:rsidP="004F3099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E35">
              <w:rPr>
                <w:rFonts w:ascii="Arial" w:hAnsi="Arial" w:cs="Arial"/>
                <w:b/>
                <w:sz w:val="24"/>
                <w:szCs w:val="24"/>
              </w:rPr>
              <w:t>VALOR - R$</w:t>
            </w:r>
          </w:p>
        </w:tc>
      </w:tr>
      <w:tr w:rsidR="00AB01C2" w:rsidRPr="00801E35" w:rsidTr="004F3099">
        <w:tc>
          <w:tcPr>
            <w:tcW w:w="3402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Serviço de Obras Sociais de Porecatu - SOS</w:t>
            </w:r>
          </w:p>
        </w:tc>
        <w:tc>
          <w:tcPr>
            <w:tcW w:w="3686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Programa de Atendimento ao Adolescente “Lucília Giglio Rossi”.</w:t>
            </w:r>
          </w:p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 xml:space="preserve">        226.000,00</w:t>
            </w:r>
          </w:p>
        </w:tc>
      </w:tr>
      <w:tr w:rsidR="00AB01C2" w:rsidRPr="00801E35" w:rsidTr="004F3099">
        <w:trPr>
          <w:trHeight w:val="766"/>
        </w:trPr>
        <w:tc>
          <w:tcPr>
            <w:tcW w:w="3402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Serviço de Obras Sociais de Porecatu - SOS</w:t>
            </w:r>
          </w:p>
        </w:tc>
        <w:tc>
          <w:tcPr>
            <w:tcW w:w="3686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35">
              <w:rPr>
                <w:rFonts w:ascii="Arial" w:hAnsi="Arial" w:cs="Arial"/>
                <w:color w:val="000000"/>
                <w:sz w:val="24"/>
                <w:szCs w:val="24"/>
              </w:rPr>
              <w:t>Programa do Serviço de Convivência e Fortalecimento de Vínculos.</w:t>
            </w:r>
          </w:p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 xml:space="preserve">          60.000,00</w:t>
            </w:r>
          </w:p>
        </w:tc>
      </w:tr>
      <w:tr w:rsidR="00AB01C2" w:rsidRPr="00801E35" w:rsidTr="004F3099">
        <w:trPr>
          <w:trHeight w:val="766"/>
        </w:trPr>
        <w:tc>
          <w:tcPr>
            <w:tcW w:w="3402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Associação de Pais e Amigos dos Excepcionais - APAE</w:t>
            </w:r>
          </w:p>
        </w:tc>
        <w:tc>
          <w:tcPr>
            <w:tcW w:w="3686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35">
              <w:rPr>
                <w:rFonts w:ascii="Arial" w:hAnsi="Arial" w:cs="Arial"/>
                <w:color w:val="000000"/>
                <w:sz w:val="24"/>
                <w:szCs w:val="24"/>
              </w:rPr>
              <w:t>Acolher instruir e educar e também tratar de pessoas com deficiência física, mental e intelectual – Complementação da folha de pagamento, encargos de férias, 13° salário e rescisões contratuais dos funcionários que recebem através de recursos próprios da Entidade.</w:t>
            </w:r>
          </w:p>
        </w:tc>
        <w:tc>
          <w:tcPr>
            <w:tcW w:w="1846" w:type="dxa"/>
          </w:tcPr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102.000,00</w:t>
            </w:r>
          </w:p>
        </w:tc>
      </w:tr>
      <w:tr w:rsidR="00AB01C2" w:rsidRPr="00801E35" w:rsidTr="004F3099">
        <w:trPr>
          <w:trHeight w:val="766"/>
        </w:trPr>
        <w:tc>
          <w:tcPr>
            <w:tcW w:w="3402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Lar Padre Calógero Gaziano</w:t>
            </w:r>
          </w:p>
        </w:tc>
        <w:tc>
          <w:tcPr>
            <w:tcW w:w="3686" w:type="dxa"/>
          </w:tcPr>
          <w:p w:rsidR="00AB01C2" w:rsidRPr="00801E35" w:rsidRDefault="00AB01C2" w:rsidP="004F309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35">
              <w:rPr>
                <w:rFonts w:ascii="Arial" w:hAnsi="Arial" w:cs="Arial"/>
                <w:color w:val="000000"/>
                <w:sz w:val="24"/>
                <w:szCs w:val="24"/>
              </w:rPr>
              <w:t>Colaborar no pagamento de vencimentos e salários dos profissionais que deverão ser contratados, proporcionando ao público alvo da Associação Nossa Senhora das Graças, melhores condições e qualidade de vida.</w:t>
            </w:r>
          </w:p>
        </w:tc>
        <w:tc>
          <w:tcPr>
            <w:tcW w:w="1846" w:type="dxa"/>
          </w:tcPr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1C2" w:rsidRPr="00801E35" w:rsidRDefault="00AB01C2" w:rsidP="004F3099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1E35">
              <w:rPr>
                <w:rFonts w:ascii="Arial" w:hAnsi="Arial" w:cs="Arial"/>
                <w:sz w:val="24"/>
                <w:szCs w:val="24"/>
              </w:rPr>
              <w:t>102.000,00</w:t>
            </w:r>
          </w:p>
        </w:tc>
      </w:tr>
    </w:tbl>
    <w:p w:rsidR="00AB01C2" w:rsidRPr="00801E35" w:rsidRDefault="00AB01C2" w:rsidP="00AB01C2">
      <w:pPr>
        <w:spacing w:line="320" w:lineRule="exact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§ Único - As subvenções mencionadas no artigo anterior somente serão concedidas à entidade, atendidas as seguintes condições: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I - Prestação de contas das subvenções recebidas no exercício anterior;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II - Comprovação de seu funcionamento regular e normal para a qual foi criada;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III - Comprovação do registro no Conselho Municipal de Assistência Social;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IV - Comprovação de que o projeto, objeto da subvenção, esteja aprovado pelo Conselho Municipal dos Direitos da Criança e Adolescente.</w:t>
      </w:r>
    </w:p>
    <w:p w:rsidR="00AB01C2" w:rsidRPr="00801E35" w:rsidRDefault="00AB01C2" w:rsidP="00AB01C2">
      <w:pPr>
        <w:spacing w:line="320" w:lineRule="exact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Artigo 2º -</w:t>
      </w:r>
      <w:r w:rsidRPr="00801E35">
        <w:rPr>
          <w:rFonts w:ascii="Arial" w:hAnsi="Arial" w:cs="Arial"/>
          <w:sz w:val="24"/>
          <w:szCs w:val="24"/>
        </w:rPr>
        <w:tab/>
        <w:t>Esta Lei entrará em vigor na data de sua publicação, revogadas as disposições em contrário.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GABINETE DO PREFEITO DO MUNICÍPIO DE PORECA</w:t>
      </w:r>
      <w:r>
        <w:rPr>
          <w:rFonts w:ascii="Arial" w:hAnsi="Arial" w:cs="Arial"/>
          <w:sz w:val="24"/>
          <w:szCs w:val="24"/>
        </w:rPr>
        <w:t xml:space="preserve">TU, Estado do Paraná, aos vinte e oito </w:t>
      </w:r>
      <w:r w:rsidRPr="00801E35">
        <w:rPr>
          <w:rFonts w:ascii="Arial" w:hAnsi="Arial" w:cs="Arial"/>
          <w:sz w:val="24"/>
          <w:szCs w:val="24"/>
        </w:rPr>
        <w:t>dias do mês de fevereiro do ano de dois mil e vinte e três (</w:t>
      </w:r>
      <w:r>
        <w:rPr>
          <w:rFonts w:ascii="Arial" w:hAnsi="Arial" w:cs="Arial"/>
          <w:sz w:val="24"/>
          <w:szCs w:val="24"/>
        </w:rPr>
        <w:t>28</w:t>
      </w:r>
      <w:r w:rsidRPr="00801E35">
        <w:rPr>
          <w:rFonts w:ascii="Arial" w:hAnsi="Arial" w:cs="Arial"/>
          <w:sz w:val="24"/>
          <w:szCs w:val="24"/>
        </w:rPr>
        <w:t>.02.2023).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AB01C2" w:rsidRDefault="00AB01C2" w:rsidP="00AB01C2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AB01C2" w:rsidRPr="00801E35" w:rsidRDefault="00AB01C2" w:rsidP="00AB01C2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1E35">
        <w:rPr>
          <w:rFonts w:ascii="Arial" w:hAnsi="Arial" w:cs="Arial"/>
          <w:b/>
          <w:sz w:val="24"/>
          <w:szCs w:val="24"/>
        </w:rPr>
        <w:t>FABIO LUIZ ANDRADE</w:t>
      </w:r>
    </w:p>
    <w:p w:rsidR="00AB01C2" w:rsidRPr="00801E35" w:rsidRDefault="00AB01C2" w:rsidP="00AB01C2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801E35">
        <w:rPr>
          <w:rFonts w:ascii="Arial" w:hAnsi="Arial" w:cs="Arial"/>
          <w:sz w:val="24"/>
          <w:szCs w:val="24"/>
        </w:rPr>
        <w:t>Prefeito Municipal</w:t>
      </w:r>
    </w:p>
    <w:p w:rsidR="00AB01C2" w:rsidRPr="00801E35" w:rsidRDefault="00AB01C2" w:rsidP="00AB01C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AB01C2" w:rsidRPr="00801E35" w:rsidRDefault="00AB01C2" w:rsidP="00AB01C2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0B535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7B1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0B5356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DA7B1C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0B5356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B01C2"/>
    <w:rsid w:val="000B5356"/>
    <w:rsid w:val="00AB01C2"/>
    <w:rsid w:val="00D36551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B01C2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B01C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AB01C2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AB01C2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2023-03-03T15:07:00Z</dcterms:created>
  <dcterms:modified xsi:type="dcterms:W3CDTF">2023-03-03T15:08:00Z</dcterms:modified>
</cp:coreProperties>
</file>