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7A6" w:rsidRPr="00A35D71" w:rsidRDefault="00CE67A6" w:rsidP="00CE67A6">
      <w:pPr>
        <w:tabs>
          <w:tab w:val="left" w:pos="8505"/>
          <w:tab w:val="left" w:pos="8647"/>
        </w:tabs>
        <w:spacing w:line="276" w:lineRule="auto"/>
        <w:ind w:right="-1"/>
        <w:jc w:val="center"/>
        <w:rPr>
          <w:rFonts w:ascii="Tahoma" w:hAnsi="Tahoma" w:cs="Tahoma"/>
          <w:b/>
          <w:color w:val="000000"/>
          <w:sz w:val="28"/>
          <w:szCs w:val="28"/>
        </w:rPr>
      </w:pPr>
      <w:r w:rsidRPr="00A35D71">
        <w:rPr>
          <w:rFonts w:ascii="Tahoma" w:hAnsi="Tahoma" w:cs="Tahoma"/>
          <w:b/>
          <w:color w:val="000000"/>
          <w:sz w:val="28"/>
          <w:szCs w:val="28"/>
        </w:rPr>
        <w:t>L  E  I   Nº 1.904, de 19 de maio de 2021</w:t>
      </w:r>
    </w:p>
    <w:p w:rsidR="00CE67A6" w:rsidRPr="00A35D71" w:rsidRDefault="00CE67A6" w:rsidP="00CE67A6">
      <w:pPr>
        <w:pStyle w:val="Recuodecorpodetexto"/>
        <w:tabs>
          <w:tab w:val="left" w:pos="8505"/>
          <w:tab w:val="left" w:pos="8647"/>
        </w:tabs>
        <w:spacing w:after="0" w:line="276" w:lineRule="auto"/>
        <w:ind w:left="0" w:right="-1"/>
        <w:rPr>
          <w:rFonts w:ascii="Tahoma" w:hAnsi="Tahoma" w:cs="Tahoma"/>
          <w:b/>
        </w:rPr>
      </w:pPr>
    </w:p>
    <w:p w:rsidR="00CE67A6" w:rsidRPr="00A35D71" w:rsidRDefault="00CE67A6" w:rsidP="00CE67A6">
      <w:pPr>
        <w:pStyle w:val="Recuodecorpodetexto"/>
        <w:tabs>
          <w:tab w:val="left" w:pos="8505"/>
          <w:tab w:val="left" w:pos="8647"/>
        </w:tabs>
        <w:spacing w:after="0" w:line="276" w:lineRule="auto"/>
        <w:ind w:left="0" w:right="-1"/>
        <w:rPr>
          <w:rFonts w:ascii="Tahoma" w:hAnsi="Tahoma" w:cs="Tahoma"/>
          <w:b/>
        </w:rPr>
      </w:pPr>
    </w:p>
    <w:p w:rsidR="00CE67A6" w:rsidRPr="00A35D71" w:rsidRDefault="00CE67A6" w:rsidP="00CE67A6">
      <w:pPr>
        <w:ind w:right="-1"/>
        <w:rPr>
          <w:rFonts w:ascii="Tahoma" w:hAnsi="Tahoma" w:cs="Tahoma"/>
          <w:i/>
        </w:rPr>
      </w:pPr>
      <w:r w:rsidRPr="00A35D71">
        <w:rPr>
          <w:rFonts w:ascii="Tahoma" w:hAnsi="Tahoma" w:cs="Tahoma"/>
          <w:i/>
        </w:rPr>
        <w:t>AUTORIZA O EXECUTIVO A CEDER, EM CONCESSÃO DE DIREITO REAL DE USO, IMÓVEL DE PROPRIEDADE DO MUNICÍPIO E DÁ OUTRAS PROVIDÊNCIAS.</w:t>
      </w:r>
    </w:p>
    <w:p w:rsidR="00CE67A6" w:rsidRPr="00A35D71" w:rsidRDefault="00CE67A6" w:rsidP="00CE67A6">
      <w:pPr>
        <w:ind w:right="-1"/>
        <w:rPr>
          <w:rFonts w:ascii="Tahoma" w:hAnsi="Tahoma" w:cs="Tahoma"/>
        </w:rPr>
      </w:pPr>
    </w:p>
    <w:p w:rsidR="00CE67A6" w:rsidRPr="00A35D71" w:rsidRDefault="00CE67A6" w:rsidP="00CE67A6">
      <w:pPr>
        <w:ind w:right="-1"/>
        <w:rPr>
          <w:rFonts w:ascii="Tahoma" w:hAnsi="Tahoma" w:cs="Tahoma"/>
        </w:rPr>
      </w:pPr>
    </w:p>
    <w:p w:rsidR="00CE67A6" w:rsidRPr="00A35D71" w:rsidRDefault="00CE67A6" w:rsidP="00CE67A6">
      <w:pPr>
        <w:tabs>
          <w:tab w:val="left" w:pos="8505"/>
          <w:tab w:val="left" w:pos="8647"/>
        </w:tabs>
        <w:ind w:right="-1"/>
        <w:rPr>
          <w:rFonts w:ascii="Tahoma" w:hAnsi="Tahoma" w:cs="Tahoma"/>
        </w:rPr>
      </w:pPr>
      <w:r w:rsidRPr="00A35D71">
        <w:rPr>
          <w:rFonts w:ascii="Tahoma" w:hAnsi="Tahoma" w:cs="Tahoma"/>
        </w:rPr>
        <w:t xml:space="preserve">O </w:t>
      </w:r>
      <w:r w:rsidRPr="00A35D71">
        <w:rPr>
          <w:rFonts w:ascii="Tahoma" w:hAnsi="Tahoma" w:cs="Tahoma"/>
          <w:b/>
        </w:rPr>
        <w:t>Prefeito do Município de Porecatu</w:t>
      </w:r>
      <w:r w:rsidRPr="00A35D71">
        <w:rPr>
          <w:rFonts w:ascii="Tahoma" w:hAnsi="Tahoma" w:cs="Tahoma"/>
        </w:rPr>
        <w:t xml:space="preserve">, Estado do Paraná, usando das atribuições que lhe são conferidas por Lei, </w:t>
      </w:r>
    </w:p>
    <w:p w:rsidR="00CE67A6" w:rsidRPr="00A35D71" w:rsidRDefault="00CE67A6" w:rsidP="00CE67A6">
      <w:pPr>
        <w:tabs>
          <w:tab w:val="left" w:pos="8505"/>
          <w:tab w:val="left" w:pos="8647"/>
        </w:tabs>
        <w:ind w:right="-1"/>
        <w:rPr>
          <w:rFonts w:ascii="Tahoma" w:hAnsi="Tahoma" w:cs="Tahoma"/>
        </w:rPr>
      </w:pPr>
      <w:r w:rsidRPr="00A35D71">
        <w:rPr>
          <w:rFonts w:ascii="Tahoma" w:hAnsi="Tahoma" w:cs="Tahoma"/>
        </w:rPr>
        <w:t xml:space="preserve"> </w:t>
      </w:r>
    </w:p>
    <w:p w:rsidR="00CE67A6" w:rsidRPr="00A35D71" w:rsidRDefault="00CE67A6" w:rsidP="00CE67A6">
      <w:pPr>
        <w:tabs>
          <w:tab w:val="left" w:pos="8505"/>
          <w:tab w:val="left" w:pos="8647"/>
        </w:tabs>
        <w:ind w:right="-1"/>
        <w:jc w:val="right"/>
        <w:rPr>
          <w:rFonts w:ascii="Tahoma" w:hAnsi="Tahoma" w:cs="Tahoma"/>
          <w:i/>
        </w:rPr>
      </w:pPr>
      <w:r w:rsidRPr="00A35D71">
        <w:rPr>
          <w:rFonts w:ascii="Tahoma" w:hAnsi="Tahoma" w:cs="Tahoma"/>
          <w:i/>
        </w:rPr>
        <w:t xml:space="preserve">           F A Z    S A B E R,</w:t>
      </w:r>
    </w:p>
    <w:p w:rsidR="00CE67A6" w:rsidRPr="00A35D71" w:rsidRDefault="00CE67A6" w:rsidP="00CE67A6">
      <w:pPr>
        <w:tabs>
          <w:tab w:val="left" w:pos="8505"/>
          <w:tab w:val="left" w:pos="8647"/>
        </w:tabs>
        <w:ind w:right="-1"/>
        <w:rPr>
          <w:rFonts w:ascii="Tahoma" w:hAnsi="Tahoma" w:cs="Tahoma"/>
        </w:rPr>
      </w:pPr>
    </w:p>
    <w:p w:rsidR="00CE67A6" w:rsidRPr="00A35D71" w:rsidRDefault="00CE67A6" w:rsidP="00CE67A6">
      <w:pPr>
        <w:tabs>
          <w:tab w:val="left" w:pos="8505"/>
          <w:tab w:val="left" w:pos="8647"/>
        </w:tabs>
        <w:ind w:right="-1"/>
        <w:rPr>
          <w:rFonts w:ascii="Tahoma" w:hAnsi="Tahoma" w:cs="Tahoma"/>
        </w:rPr>
      </w:pPr>
      <w:r w:rsidRPr="00A35D71">
        <w:rPr>
          <w:rFonts w:ascii="Tahoma" w:hAnsi="Tahoma" w:cs="Tahoma"/>
        </w:rPr>
        <w:t xml:space="preserve">QUE A CÂMARA MUNICIPAL DE PORECATU, ESTADO DO PARANÁ, EM SUA 15ª SESSÃO ORDINÁRIA DO DIA 17 DE MAIO DE 2021, </w:t>
      </w:r>
      <w:r w:rsidRPr="00A35D71">
        <w:rPr>
          <w:rFonts w:ascii="Tahoma" w:hAnsi="Tahoma" w:cs="Tahoma"/>
          <w:u w:val="single"/>
        </w:rPr>
        <w:t>APROVOU</w:t>
      </w:r>
      <w:r w:rsidRPr="00A35D71">
        <w:rPr>
          <w:rFonts w:ascii="Tahoma" w:hAnsi="Tahoma" w:cs="Tahoma"/>
        </w:rPr>
        <w:t xml:space="preserve"> E ELE </w:t>
      </w:r>
      <w:r w:rsidRPr="00A35D71">
        <w:rPr>
          <w:rFonts w:ascii="Tahoma" w:hAnsi="Tahoma" w:cs="Tahoma"/>
          <w:u w:val="single"/>
        </w:rPr>
        <w:t>SANCIONA</w:t>
      </w:r>
      <w:r w:rsidRPr="00A35D71">
        <w:rPr>
          <w:rFonts w:ascii="Tahoma" w:hAnsi="Tahoma" w:cs="Tahoma"/>
        </w:rPr>
        <w:t xml:space="preserve"> A SEGUINTE LEI:</w:t>
      </w:r>
    </w:p>
    <w:p w:rsidR="00CE67A6" w:rsidRPr="00A35D71" w:rsidRDefault="00CE67A6" w:rsidP="00CE67A6">
      <w:pPr>
        <w:tabs>
          <w:tab w:val="left" w:pos="8505"/>
          <w:tab w:val="left" w:pos="8647"/>
          <w:tab w:val="left" w:pos="8789"/>
        </w:tabs>
        <w:spacing w:line="276" w:lineRule="auto"/>
        <w:ind w:right="-1"/>
        <w:rPr>
          <w:rFonts w:ascii="Tahoma" w:hAnsi="Tahoma" w:cs="Tahoma"/>
          <w:color w:val="FF0000"/>
        </w:rPr>
      </w:pPr>
    </w:p>
    <w:p w:rsidR="00CE67A6" w:rsidRPr="00A35D71" w:rsidRDefault="00CE67A6" w:rsidP="00CE67A6">
      <w:pPr>
        <w:tabs>
          <w:tab w:val="left" w:pos="8505"/>
          <w:tab w:val="left" w:pos="8647"/>
          <w:tab w:val="left" w:pos="8789"/>
        </w:tabs>
        <w:spacing w:line="276" w:lineRule="auto"/>
        <w:ind w:right="-1"/>
        <w:rPr>
          <w:rFonts w:ascii="Tahoma" w:hAnsi="Tahoma" w:cs="Tahoma"/>
          <w:color w:val="FF0000"/>
        </w:rPr>
      </w:pPr>
    </w:p>
    <w:p w:rsidR="00CE67A6" w:rsidRPr="00A35D71" w:rsidRDefault="00CE67A6" w:rsidP="00CE67A6">
      <w:pPr>
        <w:tabs>
          <w:tab w:val="left" w:pos="1204"/>
        </w:tabs>
        <w:ind w:right="-1"/>
        <w:rPr>
          <w:rFonts w:ascii="Tahoma" w:hAnsi="Tahoma" w:cs="Tahoma"/>
        </w:rPr>
      </w:pPr>
      <w:r w:rsidRPr="00A35D71">
        <w:rPr>
          <w:rFonts w:ascii="Tahoma" w:hAnsi="Tahoma" w:cs="Tahoma"/>
        </w:rPr>
        <w:t>Artigo 1º - Fica o Executivo Municipal autorizado a outorgar ao Estado do Paraná, cessão do direito real de uso do imóvel descrito abaixo, registrado no Cartório de Registro de Imóveis da Comarca de Porecatu sob o nº 11.278, de propriedade do Município de Porecatu, por prazo indeterminado, mediante contrato específico, sob a condição de ser utilizado para moradia de servidores estaduais vinculados à Polícia Civil, Polícia Militar, ao Ministério Público ou Tribunal de Justiça.</w:t>
      </w:r>
    </w:p>
    <w:p w:rsidR="00CE67A6" w:rsidRPr="00A35D71" w:rsidRDefault="00CE67A6" w:rsidP="00CE67A6">
      <w:pPr>
        <w:tabs>
          <w:tab w:val="left" w:pos="1204"/>
        </w:tabs>
        <w:ind w:right="-1"/>
        <w:rPr>
          <w:rFonts w:ascii="Tahoma" w:hAnsi="Tahoma" w:cs="Tahoma"/>
        </w:rPr>
      </w:pPr>
    </w:p>
    <w:p w:rsidR="00CE67A6" w:rsidRPr="00A35D71" w:rsidRDefault="00CE67A6" w:rsidP="00CE67A6">
      <w:pPr>
        <w:tabs>
          <w:tab w:val="left" w:pos="1204"/>
        </w:tabs>
        <w:ind w:right="-1"/>
        <w:rPr>
          <w:rFonts w:ascii="Tahoma" w:hAnsi="Tahoma" w:cs="Tahoma"/>
          <w:caps/>
          <w:u w:val="single"/>
        </w:rPr>
      </w:pPr>
      <w:r w:rsidRPr="00A35D71">
        <w:rPr>
          <w:rFonts w:ascii="Tahoma" w:hAnsi="Tahoma" w:cs="Tahoma"/>
          <w:caps/>
          <w:u w:val="single"/>
        </w:rPr>
        <w:t>endereço: Rua Barão do Rio Branco, 808, Centro</w:t>
      </w:r>
    </w:p>
    <w:p w:rsidR="00CE67A6" w:rsidRPr="00A35D71" w:rsidRDefault="00CE67A6" w:rsidP="00CE67A6">
      <w:pPr>
        <w:tabs>
          <w:tab w:val="left" w:pos="1204"/>
        </w:tabs>
        <w:ind w:right="-1"/>
        <w:rPr>
          <w:rFonts w:ascii="Tahoma" w:hAnsi="Tahoma" w:cs="Tahoma"/>
        </w:rPr>
      </w:pPr>
      <w:r w:rsidRPr="00A35D71">
        <w:rPr>
          <w:rFonts w:ascii="Tahoma" w:hAnsi="Tahoma" w:cs="Tahoma"/>
        </w:rPr>
        <w:t>Uma área de terras urbana consistente do lote nº 01 da quadra nº 48 desta cidade de Porecatu, medindo 399,90 metros quadrados oriundo da subdivisão do lote nº 03 da mesma quadra, contendo como benfeitoria um prédio residencial em alvenaria com 224,62 metros quadrados de construção, conforme averbação, com as seguintes medidas e confrontações: Frente para a Rua Barão do Rio Branco, medindo 13,33 metros; lado direito para o lote nº 02, medindo 30,00 metros; fundos para o lote nº 04, medindo 13,33 metros e lado esquerdo para o lote nº 24, medindo 30,00 metros.</w:t>
      </w:r>
    </w:p>
    <w:p w:rsidR="00CE67A6" w:rsidRPr="00A35D71" w:rsidRDefault="00CE67A6" w:rsidP="00CE67A6">
      <w:pPr>
        <w:tabs>
          <w:tab w:val="left" w:pos="1204"/>
        </w:tabs>
        <w:ind w:right="-1"/>
        <w:rPr>
          <w:rFonts w:ascii="Tahoma" w:hAnsi="Tahoma" w:cs="Tahoma"/>
        </w:rPr>
      </w:pPr>
    </w:p>
    <w:p w:rsidR="00CE67A6" w:rsidRPr="00A35D71" w:rsidRDefault="00CE67A6" w:rsidP="00CE67A6">
      <w:pPr>
        <w:tabs>
          <w:tab w:val="left" w:pos="1204"/>
        </w:tabs>
        <w:ind w:right="-1"/>
        <w:rPr>
          <w:rFonts w:ascii="Tahoma" w:hAnsi="Tahoma" w:cs="Tahoma"/>
        </w:rPr>
      </w:pPr>
      <w:r w:rsidRPr="00A35D71">
        <w:rPr>
          <w:rFonts w:ascii="Tahoma" w:hAnsi="Tahoma" w:cs="Tahoma"/>
        </w:rPr>
        <w:t>Artigo 2º -</w:t>
      </w:r>
      <w:r w:rsidRPr="00A35D71">
        <w:rPr>
          <w:rFonts w:ascii="Tahoma" w:hAnsi="Tahoma" w:cs="Tahoma"/>
        </w:rPr>
        <w:tab/>
        <w:t>O (A) cessionário</w:t>
      </w:r>
      <w:r>
        <w:rPr>
          <w:rFonts w:ascii="Tahoma" w:hAnsi="Tahoma" w:cs="Tahoma"/>
        </w:rPr>
        <w:t xml:space="preserve"> </w:t>
      </w:r>
      <w:r w:rsidRPr="00A35D71">
        <w:rPr>
          <w:rFonts w:ascii="Tahoma" w:hAnsi="Tahoma" w:cs="Tahoma"/>
        </w:rPr>
        <w:t>(a) não poderá ceder no todo ou em parte, onerosa ou gratuitamente, o objeto desta lei.</w:t>
      </w:r>
    </w:p>
    <w:p w:rsidR="00CE67A6" w:rsidRPr="00A35D71" w:rsidRDefault="00CE67A6" w:rsidP="00CE67A6">
      <w:pPr>
        <w:tabs>
          <w:tab w:val="left" w:pos="1204"/>
        </w:tabs>
        <w:ind w:right="-1"/>
        <w:rPr>
          <w:rFonts w:ascii="Tahoma" w:hAnsi="Tahoma" w:cs="Tahoma"/>
        </w:rPr>
      </w:pPr>
      <w:r w:rsidRPr="00A35D71">
        <w:rPr>
          <w:rFonts w:ascii="Tahoma" w:hAnsi="Tahoma" w:cs="Tahoma"/>
        </w:rPr>
        <w:t xml:space="preserve"> </w:t>
      </w:r>
    </w:p>
    <w:p w:rsidR="00CE67A6" w:rsidRPr="00A35D71" w:rsidRDefault="00CE67A6" w:rsidP="00CE67A6">
      <w:pPr>
        <w:tabs>
          <w:tab w:val="left" w:pos="1204"/>
        </w:tabs>
        <w:ind w:right="-1"/>
        <w:rPr>
          <w:rFonts w:ascii="Tahoma" w:hAnsi="Tahoma" w:cs="Tahoma"/>
        </w:rPr>
      </w:pPr>
      <w:r w:rsidRPr="00A35D71">
        <w:rPr>
          <w:rFonts w:ascii="Tahoma" w:hAnsi="Tahoma" w:cs="Tahoma"/>
        </w:rPr>
        <w:t>Artigo 3º -</w:t>
      </w:r>
      <w:r w:rsidRPr="00A35D71">
        <w:rPr>
          <w:rFonts w:ascii="Tahoma" w:hAnsi="Tahoma" w:cs="Tahoma"/>
        </w:rPr>
        <w:tab/>
        <w:t>A habilitação ao instrumento de concessão de que trata esta lei é a conferida pelo artigo 17, § 2º, I, da Lei Federal nº 8.666, de 21 de junho de 1993.</w:t>
      </w:r>
    </w:p>
    <w:p w:rsidR="00CE67A6" w:rsidRPr="00A35D71" w:rsidRDefault="00CE67A6" w:rsidP="00CE67A6">
      <w:pPr>
        <w:tabs>
          <w:tab w:val="left" w:pos="1204"/>
        </w:tabs>
        <w:ind w:right="-1"/>
        <w:rPr>
          <w:rFonts w:ascii="Tahoma" w:hAnsi="Tahoma" w:cs="Tahoma"/>
        </w:rPr>
      </w:pPr>
    </w:p>
    <w:p w:rsidR="00CE67A6" w:rsidRPr="00A35D71" w:rsidRDefault="00CE67A6" w:rsidP="00CE67A6">
      <w:pPr>
        <w:tabs>
          <w:tab w:val="left" w:pos="1204"/>
        </w:tabs>
        <w:ind w:right="-1"/>
        <w:rPr>
          <w:rFonts w:ascii="Tahoma" w:hAnsi="Tahoma" w:cs="Tahoma"/>
        </w:rPr>
      </w:pPr>
      <w:r w:rsidRPr="00A35D71">
        <w:rPr>
          <w:rFonts w:ascii="Tahoma" w:hAnsi="Tahoma" w:cs="Tahoma"/>
        </w:rPr>
        <w:t>Artigo 4º -</w:t>
      </w:r>
      <w:r w:rsidRPr="00A35D71">
        <w:rPr>
          <w:rFonts w:ascii="Tahoma" w:hAnsi="Tahoma" w:cs="Tahoma"/>
        </w:rPr>
        <w:tab/>
        <w:t>Fica reservado ao Município de Porecatu o direito de fiscalizar o imóvel residencial, objeto desta Lei, sempre que necessário.</w:t>
      </w:r>
    </w:p>
    <w:p w:rsidR="00CE67A6" w:rsidRPr="00A35D71" w:rsidRDefault="00CE67A6" w:rsidP="00CE67A6">
      <w:pPr>
        <w:tabs>
          <w:tab w:val="left" w:pos="1204"/>
        </w:tabs>
        <w:ind w:right="-1"/>
        <w:rPr>
          <w:rFonts w:ascii="Tahoma" w:hAnsi="Tahoma" w:cs="Tahoma"/>
        </w:rPr>
      </w:pPr>
    </w:p>
    <w:p w:rsidR="00CE67A6" w:rsidRPr="00A35D71" w:rsidRDefault="00CE67A6" w:rsidP="00CE67A6">
      <w:pPr>
        <w:tabs>
          <w:tab w:val="left" w:pos="1204"/>
        </w:tabs>
        <w:ind w:right="-1"/>
        <w:rPr>
          <w:rFonts w:ascii="Tahoma" w:hAnsi="Tahoma" w:cs="Tahoma"/>
        </w:rPr>
      </w:pPr>
      <w:r w:rsidRPr="00A35D71">
        <w:rPr>
          <w:rFonts w:ascii="Tahoma" w:hAnsi="Tahoma" w:cs="Tahoma"/>
        </w:rPr>
        <w:lastRenderedPageBreak/>
        <w:t>Artigo 5º -</w:t>
      </w:r>
      <w:r w:rsidRPr="00A35D71">
        <w:rPr>
          <w:rFonts w:ascii="Tahoma" w:hAnsi="Tahoma" w:cs="Tahoma"/>
        </w:rPr>
        <w:tab/>
        <w:t>Durante a vigência desta Lei, qualquer encargo civil, administrativo e tributário que incidir sobre o imóvel cedido em concessão de uso ficará a cargo do(a) cessionário(a), inclusive todas as despesas com a sua manutenção.</w:t>
      </w:r>
    </w:p>
    <w:p w:rsidR="00CE67A6" w:rsidRPr="00A35D71" w:rsidRDefault="00CE67A6" w:rsidP="00CE67A6">
      <w:pPr>
        <w:tabs>
          <w:tab w:val="left" w:pos="1204"/>
        </w:tabs>
        <w:ind w:right="-1"/>
        <w:rPr>
          <w:rFonts w:ascii="Tahoma" w:hAnsi="Tahoma" w:cs="Tahoma"/>
        </w:rPr>
      </w:pPr>
      <w:r w:rsidRPr="00A35D71">
        <w:rPr>
          <w:rFonts w:ascii="Tahoma" w:hAnsi="Tahoma" w:cs="Tahoma"/>
        </w:rPr>
        <w:tab/>
      </w:r>
    </w:p>
    <w:p w:rsidR="00CE67A6" w:rsidRPr="00A35D71" w:rsidRDefault="00CE67A6" w:rsidP="00CE67A6">
      <w:pPr>
        <w:tabs>
          <w:tab w:val="left" w:pos="1204"/>
        </w:tabs>
        <w:ind w:right="-1"/>
        <w:rPr>
          <w:rFonts w:ascii="Tahoma" w:hAnsi="Tahoma" w:cs="Tahoma"/>
        </w:rPr>
      </w:pPr>
      <w:r w:rsidRPr="00A35D71">
        <w:rPr>
          <w:rFonts w:ascii="Tahoma" w:hAnsi="Tahoma" w:cs="Tahoma"/>
        </w:rPr>
        <w:t>Artigo 6º -</w:t>
      </w:r>
      <w:r w:rsidRPr="00A35D71">
        <w:rPr>
          <w:rFonts w:ascii="Tahoma" w:hAnsi="Tahoma" w:cs="Tahoma"/>
        </w:rPr>
        <w:tab/>
        <w:t>A falta de cumprimento de qualquer dispositivo desta Lei, a modificação da finalidade da concessão ou a extinção do</w:t>
      </w:r>
      <w:r>
        <w:rPr>
          <w:rFonts w:ascii="Tahoma" w:hAnsi="Tahoma" w:cs="Tahoma"/>
        </w:rPr>
        <w:t xml:space="preserve"> </w:t>
      </w:r>
      <w:r w:rsidRPr="00A35D71">
        <w:rPr>
          <w:rFonts w:ascii="Tahoma" w:hAnsi="Tahoma" w:cs="Tahoma"/>
        </w:rPr>
        <w:t>(a) cessionário</w:t>
      </w:r>
      <w:r>
        <w:rPr>
          <w:rFonts w:ascii="Tahoma" w:hAnsi="Tahoma" w:cs="Tahoma"/>
        </w:rPr>
        <w:t xml:space="preserve"> </w:t>
      </w:r>
      <w:r w:rsidRPr="00A35D71">
        <w:rPr>
          <w:rFonts w:ascii="Tahoma" w:hAnsi="Tahoma" w:cs="Tahoma"/>
        </w:rPr>
        <w:t>(a) fará o imóvel, com todas as benfeitorias e instalações nele introduzidas, reverter automaticamente e de pleno direito à posse ao Município, as quais, como parte integrante daquele, não darão direito a nenhuma indenização ou compensação.</w:t>
      </w:r>
    </w:p>
    <w:p w:rsidR="00CE67A6" w:rsidRPr="00A35D71" w:rsidRDefault="00CE67A6" w:rsidP="00CE67A6">
      <w:pPr>
        <w:tabs>
          <w:tab w:val="left" w:pos="1204"/>
        </w:tabs>
        <w:ind w:right="-1"/>
        <w:rPr>
          <w:rFonts w:ascii="Tahoma" w:hAnsi="Tahoma" w:cs="Tahoma"/>
        </w:rPr>
      </w:pPr>
      <w:r w:rsidRPr="00A35D71">
        <w:rPr>
          <w:rFonts w:ascii="Tahoma" w:hAnsi="Tahoma" w:cs="Tahoma"/>
        </w:rPr>
        <w:tab/>
      </w:r>
    </w:p>
    <w:p w:rsidR="00CE67A6" w:rsidRPr="00A35D71" w:rsidRDefault="00CE67A6" w:rsidP="00CE67A6">
      <w:pPr>
        <w:ind w:right="-1"/>
        <w:rPr>
          <w:rFonts w:ascii="Tahoma" w:hAnsi="Tahoma" w:cs="Tahoma"/>
        </w:rPr>
      </w:pPr>
      <w:r w:rsidRPr="00A35D71">
        <w:rPr>
          <w:rFonts w:ascii="Tahoma" w:hAnsi="Tahoma" w:cs="Tahoma"/>
        </w:rPr>
        <w:t>Artigo 7º -</w:t>
      </w:r>
      <w:r w:rsidRPr="00A35D71">
        <w:rPr>
          <w:rFonts w:ascii="Tahoma" w:hAnsi="Tahoma" w:cs="Tahoma"/>
        </w:rPr>
        <w:tab/>
        <w:t>Esta Lei entra em vigor na data de sua publicação.</w:t>
      </w:r>
    </w:p>
    <w:p w:rsidR="00CE67A6" w:rsidRPr="00A35D71" w:rsidRDefault="00CE67A6" w:rsidP="00CE67A6">
      <w:pPr>
        <w:ind w:right="-1"/>
        <w:rPr>
          <w:rFonts w:ascii="Tahoma" w:hAnsi="Tahoma" w:cs="Tahoma"/>
        </w:rPr>
      </w:pPr>
    </w:p>
    <w:p w:rsidR="00CE67A6" w:rsidRPr="00A35D71" w:rsidRDefault="00CE67A6" w:rsidP="00CE67A6">
      <w:pPr>
        <w:ind w:right="-1"/>
        <w:rPr>
          <w:rFonts w:ascii="Tahoma" w:hAnsi="Tahoma" w:cs="Tahoma"/>
        </w:rPr>
      </w:pPr>
      <w:r w:rsidRPr="00A35D71">
        <w:rPr>
          <w:rFonts w:ascii="Tahoma" w:hAnsi="Tahoma" w:cs="Tahoma"/>
        </w:rPr>
        <w:t>EDIFÍCIO DA PREFEITURA DO MUNICÍPIO DE PORECATU, Estado do Paraná, aos dezenove dias do mês de maio do ano de dois mil e vinte e um (19.05.2021).</w:t>
      </w:r>
    </w:p>
    <w:p w:rsidR="00CE67A6" w:rsidRPr="00A35D71" w:rsidRDefault="00CE67A6" w:rsidP="00CE67A6">
      <w:pPr>
        <w:ind w:right="-1"/>
        <w:rPr>
          <w:rFonts w:ascii="Tahoma" w:hAnsi="Tahoma" w:cs="Tahoma"/>
        </w:rPr>
      </w:pPr>
    </w:p>
    <w:p w:rsidR="00CE67A6" w:rsidRPr="00A35D71" w:rsidRDefault="00CE67A6" w:rsidP="00CE67A6">
      <w:pPr>
        <w:ind w:right="-1"/>
        <w:rPr>
          <w:rFonts w:ascii="Tahoma" w:hAnsi="Tahoma" w:cs="Tahoma"/>
        </w:rPr>
      </w:pPr>
    </w:p>
    <w:p w:rsidR="00CE67A6" w:rsidRPr="00A35D71" w:rsidRDefault="00CE67A6" w:rsidP="00CE67A6">
      <w:pPr>
        <w:ind w:right="-1"/>
        <w:rPr>
          <w:rFonts w:ascii="Tahoma" w:hAnsi="Tahoma" w:cs="Tahoma"/>
        </w:rPr>
      </w:pPr>
    </w:p>
    <w:p w:rsidR="00CE67A6" w:rsidRPr="00A35D71" w:rsidRDefault="00CE67A6" w:rsidP="00CE67A6">
      <w:pPr>
        <w:ind w:right="-1"/>
        <w:jc w:val="center"/>
        <w:rPr>
          <w:rFonts w:ascii="Tahoma" w:hAnsi="Tahoma" w:cs="Tahoma"/>
          <w:b/>
        </w:rPr>
      </w:pPr>
      <w:r w:rsidRPr="00A35D71">
        <w:rPr>
          <w:rFonts w:ascii="Tahoma" w:hAnsi="Tahoma" w:cs="Tahoma"/>
          <w:b/>
        </w:rPr>
        <w:t>Fábio Luiz Andrade</w:t>
      </w:r>
    </w:p>
    <w:p w:rsidR="00CE67A6" w:rsidRPr="00A35D71" w:rsidRDefault="00CE67A6" w:rsidP="00CE67A6">
      <w:pPr>
        <w:ind w:right="-1"/>
        <w:jc w:val="center"/>
        <w:rPr>
          <w:rFonts w:ascii="Tahoma" w:hAnsi="Tahoma" w:cs="Tahoma"/>
        </w:rPr>
      </w:pPr>
      <w:r w:rsidRPr="00A35D71">
        <w:rPr>
          <w:rFonts w:ascii="Tahoma" w:hAnsi="Tahoma" w:cs="Tahoma"/>
        </w:rPr>
        <w:t>Prefeito</w:t>
      </w:r>
    </w:p>
    <w:p w:rsidR="00CE67A6" w:rsidRPr="00A35D71" w:rsidRDefault="00CE67A6" w:rsidP="00CE67A6">
      <w:pPr>
        <w:ind w:right="-1"/>
        <w:rPr>
          <w:rFonts w:ascii="Tahoma" w:hAnsi="Tahoma" w:cs="Tahoma"/>
        </w:rPr>
      </w:pPr>
    </w:p>
    <w:p w:rsidR="00C1455B" w:rsidRDefault="00C1455B"/>
    <w:sectPr w:rsidR="00C1455B" w:rsidSect="00F150E2">
      <w:pgSz w:w="11906" w:h="16838"/>
      <w:pgMar w:top="2552" w:right="964" w:bottom="1134" w:left="187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CE67A6"/>
    <w:rsid w:val="0009446E"/>
    <w:rsid w:val="004F0FC4"/>
    <w:rsid w:val="005E7E86"/>
    <w:rsid w:val="00706CC1"/>
    <w:rsid w:val="00852A7F"/>
    <w:rsid w:val="009C712B"/>
    <w:rsid w:val="00A7038A"/>
    <w:rsid w:val="00A75F97"/>
    <w:rsid w:val="00BA2D9D"/>
    <w:rsid w:val="00C1455B"/>
    <w:rsid w:val="00CE67A6"/>
    <w:rsid w:val="00D22B9A"/>
    <w:rsid w:val="00EC127A"/>
    <w:rsid w:val="00F5302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7A6"/>
    <w:pPr>
      <w:spacing w:after="0" w:line="240" w:lineRule="auto"/>
      <w:jc w:val="both"/>
    </w:pPr>
    <w:rPr>
      <w:rFonts w:ascii="Courier New" w:eastAsia="Times New Roman" w:hAnsi="Courier New"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unhideWhenUsed/>
    <w:rsid w:val="00CE67A6"/>
    <w:pPr>
      <w:spacing w:after="120"/>
      <w:ind w:left="283"/>
    </w:pPr>
  </w:style>
  <w:style w:type="character" w:customStyle="1" w:styleId="RecuodecorpodetextoChar">
    <w:name w:val="Recuo de corpo de texto Char"/>
    <w:basedOn w:val="Fontepargpadro"/>
    <w:link w:val="Recuodecorpodetexto"/>
    <w:uiPriority w:val="99"/>
    <w:rsid w:val="00CE67A6"/>
    <w:rPr>
      <w:rFonts w:ascii="Courier New" w:eastAsia="Times New Roman" w:hAnsi="Courier New"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2409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cp:revision>
  <dcterms:created xsi:type="dcterms:W3CDTF">2021-10-06T14:32:00Z</dcterms:created>
  <dcterms:modified xsi:type="dcterms:W3CDTF">2021-10-06T14:33:00Z</dcterms:modified>
</cp:coreProperties>
</file>