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2D" w:rsidRPr="00186E85" w:rsidRDefault="005A1E2D" w:rsidP="005A1E2D">
      <w:pPr>
        <w:ind w:right="358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Ofício nº 20/2024-EXP.DIV</w:t>
      </w:r>
    </w:p>
    <w:p w:rsidR="005A1E2D" w:rsidRPr="00186E85" w:rsidRDefault="005A1E2D" w:rsidP="005A1E2D">
      <w:pPr>
        <w:ind w:right="358"/>
        <w:rPr>
          <w:rFonts w:ascii="Arial" w:hAnsi="Arial" w:cs="Arial"/>
          <w:color w:val="000000" w:themeColor="text1"/>
        </w:rPr>
      </w:pPr>
    </w:p>
    <w:p w:rsidR="005A1E2D" w:rsidRDefault="005A1E2D" w:rsidP="005A1E2D">
      <w:pPr>
        <w:ind w:right="358"/>
        <w:rPr>
          <w:rFonts w:ascii="Arial" w:hAnsi="Arial" w:cs="Arial"/>
          <w:b/>
          <w:color w:val="000000" w:themeColor="text1"/>
        </w:rPr>
      </w:pPr>
    </w:p>
    <w:p w:rsidR="00186E85" w:rsidRPr="00186E85" w:rsidRDefault="00186E85" w:rsidP="005A1E2D">
      <w:pPr>
        <w:ind w:right="358"/>
        <w:rPr>
          <w:rFonts w:ascii="Arial" w:hAnsi="Arial" w:cs="Arial"/>
          <w:b/>
          <w:color w:val="000000" w:themeColor="text1"/>
        </w:rPr>
      </w:pPr>
    </w:p>
    <w:p w:rsidR="005A1E2D" w:rsidRPr="00186E85" w:rsidRDefault="005A1E2D" w:rsidP="005A1E2D">
      <w:pPr>
        <w:ind w:right="358" w:firstLine="1701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  <w:u w:val="single"/>
          <w:shd w:val="clear" w:color="auto" w:fill="FFFFFF"/>
        </w:rPr>
        <w:t>À Escola de Gestão Pública</w:t>
      </w:r>
      <w:r w:rsidRPr="00186E85">
        <w:rPr>
          <w:rFonts w:ascii="Arial" w:hAnsi="Arial" w:cs="Arial"/>
          <w:color w:val="000000" w:themeColor="text1"/>
        </w:rPr>
        <w:t xml:space="preserve">, </w:t>
      </w:r>
    </w:p>
    <w:p w:rsidR="005A1E2D" w:rsidRDefault="005A1E2D" w:rsidP="005A1E2D">
      <w:pPr>
        <w:ind w:right="358" w:firstLine="2268"/>
        <w:rPr>
          <w:rFonts w:ascii="Arial" w:hAnsi="Arial" w:cs="Arial"/>
          <w:color w:val="000000" w:themeColor="text1"/>
        </w:rPr>
      </w:pPr>
    </w:p>
    <w:p w:rsidR="00186E85" w:rsidRPr="00186E85" w:rsidRDefault="00186E85" w:rsidP="005A1E2D">
      <w:pPr>
        <w:ind w:right="358" w:firstLine="2268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ind w:right="358" w:firstLine="2268"/>
        <w:rPr>
          <w:rFonts w:ascii="Arial" w:hAnsi="Arial" w:cs="Arial"/>
          <w:color w:val="000000" w:themeColor="text1"/>
        </w:rPr>
      </w:pPr>
    </w:p>
    <w:p w:rsidR="005A1E2D" w:rsidRPr="00186E85" w:rsidRDefault="005A1E2D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 xml:space="preserve">Com os mais cordiais cumprimentos, venho por meio deste informar que, neste momento, a Câmara Municipal de Porecatu </w:t>
      </w:r>
      <w:r w:rsidR="00186E85">
        <w:rPr>
          <w:rFonts w:ascii="Arial" w:hAnsi="Arial" w:cs="Arial"/>
          <w:color w:val="000000" w:themeColor="text1"/>
        </w:rPr>
        <w:t>irá</w:t>
      </w:r>
      <w:r w:rsidRPr="00186E85">
        <w:rPr>
          <w:rFonts w:ascii="Arial" w:hAnsi="Arial" w:cs="Arial"/>
          <w:color w:val="000000" w:themeColor="text1"/>
        </w:rPr>
        <w:t xml:space="preserve"> declinar da vaga designada a este órgão no curso de </w:t>
      </w:r>
      <w:r w:rsidRPr="00186E85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Pós</w:t>
      </w:r>
      <w:r w:rsidRPr="00186E85">
        <w:rPr>
          <w:rFonts w:ascii="Arial" w:hAnsi="Arial" w:cs="Arial"/>
          <w:color w:val="000000" w:themeColor="text1"/>
          <w:shd w:val="clear" w:color="auto" w:fill="FFFFFF"/>
        </w:rPr>
        <w:t>-</w:t>
      </w:r>
      <w:r w:rsidRPr="00186E85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graduação</w:t>
      </w:r>
      <w:r w:rsidRPr="00186E85">
        <w:rPr>
          <w:rFonts w:ascii="Arial" w:hAnsi="Arial" w:cs="Arial"/>
          <w:color w:val="000000" w:themeColor="text1"/>
        </w:rPr>
        <w:t xml:space="preserve"> em Nova Lei de Licitações, oferecido pelo Tribunal de Contas do Estado do Paraná (TCE-PR).</w:t>
      </w:r>
    </w:p>
    <w:p w:rsidR="005A1E2D" w:rsidRPr="00186E85" w:rsidRDefault="005A1E2D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</w:p>
    <w:p w:rsidR="005A1E2D" w:rsidRPr="00186E85" w:rsidRDefault="005A1E2D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A motivação para esta decisão reside na consideração do interesse por parte de servidores do Poder Executivo Municipal de Porecatu em realizar este curso, e, nes</w:t>
      </w:r>
      <w:r w:rsidR="00186E85" w:rsidRPr="00186E85">
        <w:rPr>
          <w:rFonts w:ascii="Arial" w:hAnsi="Arial" w:cs="Arial"/>
          <w:color w:val="000000" w:themeColor="text1"/>
        </w:rPr>
        <w:t>t</w:t>
      </w:r>
      <w:r w:rsidRPr="00186E85">
        <w:rPr>
          <w:rFonts w:ascii="Arial" w:hAnsi="Arial" w:cs="Arial"/>
          <w:color w:val="000000" w:themeColor="text1"/>
        </w:rPr>
        <w:t>e contexto, optamos por ceder este espaço a um servidor efetivo do município de Porecatu.</w:t>
      </w:r>
    </w:p>
    <w:p w:rsidR="005A1E2D" w:rsidRPr="00186E85" w:rsidRDefault="005A1E2D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</w:p>
    <w:p w:rsidR="005A1E2D" w:rsidRPr="00186E85" w:rsidRDefault="005A1E2D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Coloco-me à disposição para fornecer quaisquer esclarecimentos adicionais que possam ser necessários e agradeço pela compreensão e apoio dispensado</w:t>
      </w:r>
      <w:r w:rsidR="00186E85" w:rsidRPr="00186E85">
        <w:rPr>
          <w:rFonts w:ascii="Arial" w:hAnsi="Arial" w:cs="Arial"/>
          <w:color w:val="000000" w:themeColor="text1"/>
        </w:rPr>
        <w:t>s</w:t>
      </w:r>
      <w:r w:rsidRPr="00186E85">
        <w:rPr>
          <w:rFonts w:ascii="Arial" w:hAnsi="Arial" w:cs="Arial"/>
          <w:color w:val="000000" w:themeColor="text1"/>
        </w:rPr>
        <w:t>.</w:t>
      </w:r>
    </w:p>
    <w:p w:rsidR="00186E85" w:rsidRPr="00186E85" w:rsidRDefault="00186E85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</w:p>
    <w:p w:rsidR="00186E85" w:rsidRPr="00186E85" w:rsidRDefault="005A1E2D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Atenciosamente,</w:t>
      </w:r>
    </w:p>
    <w:p w:rsidR="00186E85" w:rsidRPr="00186E85" w:rsidRDefault="00186E85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</w:p>
    <w:p w:rsidR="005A1E2D" w:rsidRPr="00186E85" w:rsidRDefault="005A1E2D" w:rsidP="00186E85">
      <w:pPr>
        <w:spacing w:line="276" w:lineRule="auto"/>
        <w:ind w:right="358" w:firstLine="1701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Porecatu, 15 de março de 2024.</w:t>
      </w:r>
    </w:p>
    <w:p w:rsidR="005A1E2D" w:rsidRPr="00186E85" w:rsidRDefault="005A1E2D" w:rsidP="005A1E2D">
      <w:pPr>
        <w:spacing w:line="360" w:lineRule="auto"/>
        <w:ind w:right="358" w:firstLine="2268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ind w:right="358"/>
        <w:jc w:val="center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ALEX TENAN</w:t>
      </w:r>
    </w:p>
    <w:p w:rsidR="005A1E2D" w:rsidRPr="00186E85" w:rsidRDefault="005A1E2D" w:rsidP="005A1E2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Presidente da Câmara</w:t>
      </w:r>
    </w:p>
    <w:p w:rsidR="005A1E2D" w:rsidRPr="00186E85" w:rsidRDefault="005A1E2D" w:rsidP="005A1E2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ind w:right="358"/>
        <w:jc w:val="center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ind w:right="358"/>
        <w:jc w:val="center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ind w:right="358"/>
        <w:jc w:val="center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ind w:right="358"/>
        <w:jc w:val="center"/>
        <w:rPr>
          <w:rFonts w:ascii="Arial" w:hAnsi="Arial" w:cs="Arial"/>
          <w:color w:val="000000" w:themeColor="text1"/>
        </w:rPr>
      </w:pPr>
    </w:p>
    <w:p w:rsidR="005A1E2D" w:rsidRPr="00186E85" w:rsidRDefault="005A1E2D" w:rsidP="005A1E2D">
      <w:pPr>
        <w:ind w:right="358"/>
        <w:rPr>
          <w:rFonts w:ascii="Arial" w:hAnsi="Arial" w:cs="Arial"/>
          <w:b/>
          <w:color w:val="000000" w:themeColor="text1"/>
        </w:rPr>
      </w:pPr>
      <w:r w:rsidRPr="00186E85">
        <w:rPr>
          <w:rFonts w:ascii="Arial" w:hAnsi="Arial" w:cs="Arial"/>
          <w:color w:val="000000" w:themeColor="text1"/>
          <w:shd w:val="clear" w:color="auto" w:fill="FFFFFF"/>
        </w:rPr>
        <w:t>Escola de Gestão Pública</w:t>
      </w:r>
      <w:r w:rsidRPr="00186E85">
        <w:rPr>
          <w:rFonts w:ascii="Arial" w:hAnsi="Arial" w:cs="Arial"/>
          <w:b/>
          <w:color w:val="000000" w:themeColor="text1"/>
        </w:rPr>
        <w:t xml:space="preserve"> </w:t>
      </w:r>
    </w:p>
    <w:p w:rsidR="005A1E2D" w:rsidRPr="00186E85" w:rsidRDefault="005A1E2D" w:rsidP="005A1E2D">
      <w:pPr>
        <w:ind w:right="358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Tribunal de Contas do Estado do Paraná</w:t>
      </w:r>
    </w:p>
    <w:p w:rsidR="005A1E2D" w:rsidRPr="00186E85" w:rsidRDefault="005A1E2D" w:rsidP="005A1E2D">
      <w:pPr>
        <w:ind w:right="358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Praça Nossa Senhora da Salete, s/nº - Centro Cívico</w:t>
      </w:r>
    </w:p>
    <w:p w:rsidR="005A1E2D" w:rsidRPr="00186E85" w:rsidRDefault="005A1E2D" w:rsidP="005A1E2D">
      <w:pPr>
        <w:ind w:right="358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>CEP: 80530-910</w:t>
      </w:r>
    </w:p>
    <w:p w:rsidR="005A1E2D" w:rsidRPr="00186E85" w:rsidRDefault="005A1E2D" w:rsidP="005A1E2D">
      <w:pPr>
        <w:ind w:right="358"/>
        <w:rPr>
          <w:rFonts w:ascii="Arial" w:hAnsi="Arial" w:cs="Arial"/>
          <w:color w:val="000000" w:themeColor="text1"/>
        </w:rPr>
      </w:pPr>
      <w:r w:rsidRPr="00186E85">
        <w:rPr>
          <w:rFonts w:ascii="Arial" w:hAnsi="Arial" w:cs="Arial"/>
          <w:color w:val="000000" w:themeColor="text1"/>
        </w:rPr>
        <w:t xml:space="preserve">Curitiba - Paraná </w:t>
      </w:r>
    </w:p>
    <w:sectPr w:rsidR="005A1E2D" w:rsidRPr="00186E85" w:rsidSect="001554A5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0047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D57DA5" w:rsidRDefault="00AA65F3" w:rsidP="00D57DA5">
            <w:pPr>
              <w:pStyle w:val="Rodap"/>
              <w:ind w:right="642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35063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35063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66998" w:rsidRPr="00D83D51" w:rsidRDefault="00AA65F3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AA65F3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2016723" r:id="rId2"/>
      </w:object>
    </w:r>
  </w:p>
  <w:p w:rsidR="00E66998" w:rsidRDefault="00AA65F3" w:rsidP="001554A5">
    <w:pPr>
      <w:pStyle w:val="Cabealho"/>
      <w:ind w:left="2520"/>
      <w:rPr>
        <w:b/>
      </w:rPr>
    </w:pPr>
  </w:p>
  <w:p w:rsidR="00E66998" w:rsidRDefault="00AA65F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A65F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A65F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A65F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AA65F3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AA65F3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AA65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A1E2D"/>
    <w:rsid w:val="00186E85"/>
    <w:rsid w:val="002F4975"/>
    <w:rsid w:val="00350630"/>
    <w:rsid w:val="00390B8E"/>
    <w:rsid w:val="00553D6C"/>
    <w:rsid w:val="005A1E2D"/>
    <w:rsid w:val="006A20C2"/>
    <w:rsid w:val="009256E8"/>
    <w:rsid w:val="00AA65F3"/>
    <w:rsid w:val="00BF5E53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2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E2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A1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E2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A1E2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A1E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A1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2024-03-15T15:52:00Z</cp:lastPrinted>
  <dcterms:created xsi:type="dcterms:W3CDTF">2024-03-15T15:39:00Z</dcterms:created>
  <dcterms:modified xsi:type="dcterms:W3CDTF">2024-03-15T17:05:00Z</dcterms:modified>
</cp:coreProperties>
</file>